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5E" w:rsidRPr="005F6DFD" w:rsidRDefault="00114E5E" w:rsidP="00114E5E">
      <w:pPr>
        <w:widowControl w:val="0"/>
        <w:autoSpaceDE w:val="0"/>
        <w:autoSpaceDN w:val="0"/>
        <w:adjustRightInd w:val="0"/>
        <w:snapToGrid w:val="0"/>
        <w:spacing w:after="0" w:line="240" w:lineRule="auto"/>
        <w:jc w:val="center"/>
        <w:rPr>
          <w:rFonts w:cs="Arial"/>
          <w:b/>
          <w:color w:val="000000"/>
          <w:sz w:val="44"/>
          <w:szCs w:val="44"/>
        </w:rPr>
      </w:pPr>
      <w:bookmarkStart w:id="0" w:name="_GoBack"/>
      <w:bookmarkEnd w:id="0"/>
      <w:r w:rsidRPr="005F6DFD">
        <w:rPr>
          <w:rFonts w:cs="Arial"/>
          <w:b/>
          <w:color w:val="000000"/>
          <w:sz w:val="44"/>
          <w:szCs w:val="44"/>
        </w:rPr>
        <w:t>ZADÁVACÍ DOKUMENTACE</w:t>
      </w:r>
    </w:p>
    <w:p w:rsidR="00114E5E" w:rsidRDefault="00114E5E" w:rsidP="00114E5E">
      <w:pPr>
        <w:widowControl w:val="0"/>
        <w:autoSpaceDE w:val="0"/>
        <w:autoSpaceDN w:val="0"/>
        <w:adjustRightInd w:val="0"/>
        <w:snapToGrid w:val="0"/>
        <w:spacing w:after="0" w:line="240" w:lineRule="auto"/>
        <w:jc w:val="center"/>
        <w:rPr>
          <w:rFonts w:ascii="Palatino Linotype" w:hAnsi="Palatino Linotype" w:cs="Arial"/>
          <w:b/>
          <w:color w:val="000000"/>
          <w:sz w:val="24"/>
          <w:szCs w:val="24"/>
        </w:rPr>
      </w:pPr>
    </w:p>
    <w:p w:rsidR="00114E5E" w:rsidRDefault="00114E5E" w:rsidP="00114E5E">
      <w:pPr>
        <w:widowControl w:val="0"/>
        <w:autoSpaceDE w:val="0"/>
        <w:autoSpaceDN w:val="0"/>
        <w:adjustRightInd w:val="0"/>
        <w:snapToGrid w:val="0"/>
        <w:spacing w:after="0" w:line="240" w:lineRule="auto"/>
        <w:jc w:val="center"/>
        <w:rPr>
          <w:rFonts w:cs="Arial"/>
          <w:b/>
          <w:color w:val="000000"/>
          <w:sz w:val="24"/>
          <w:szCs w:val="24"/>
        </w:rPr>
      </w:pPr>
      <w:r>
        <w:rPr>
          <w:rFonts w:cs="Arial"/>
          <w:b/>
          <w:color w:val="000000"/>
          <w:sz w:val="24"/>
          <w:szCs w:val="24"/>
        </w:rPr>
        <w:t>výběrového řízení na stavební práce:</w:t>
      </w:r>
    </w:p>
    <w:p w:rsidR="006C0164" w:rsidRDefault="006C0164" w:rsidP="00114E5E">
      <w:pPr>
        <w:widowControl w:val="0"/>
        <w:autoSpaceDE w:val="0"/>
        <w:autoSpaceDN w:val="0"/>
        <w:adjustRightInd w:val="0"/>
        <w:snapToGrid w:val="0"/>
        <w:spacing w:after="0" w:line="240" w:lineRule="auto"/>
        <w:jc w:val="center"/>
        <w:rPr>
          <w:rFonts w:cs="Arial"/>
          <w:b/>
          <w:color w:val="000000"/>
          <w:sz w:val="24"/>
          <w:szCs w:val="24"/>
        </w:rPr>
      </w:pPr>
    </w:p>
    <w:p w:rsidR="006C0164" w:rsidRPr="006C0164" w:rsidRDefault="006C0164" w:rsidP="006C0164">
      <w:pPr>
        <w:widowControl w:val="0"/>
        <w:autoSpaceDE w:val="0"/>
        <w:autoSpaceDN w:val="0"/>
        <w:adjustRightInd w:val="0"/>
        <w:snapToGrid w:val="0"/>
        <w:spacing w:after="0" w:line="240" w:lineRule="auto"/>
        <w:jc w:val="center"/>
        <w:rPr>
          <w:rFonts w:cs="Arial"/>
          <w:b/>
          <w:color w:val="000000"/>
          <w:sz w:val="24"/>
          <w:szCs w:val="24"/>
        </w:rPr>
      </w:pPr>
      <w:r>
        <w:rPr>
          <w:rFonts w:cs="Arial"/>
          <w:b/>
          <w:color w:val="000000"/>
          <w:sz w:val="24"/>
          <w:szCs w:val="24"/>
        </w:rPr>
        <w:t>Nejedná se o zadávací řízení ve smyslu zákona č. 137/2006 Sb., o veřejných zakázkách, ve znění pozdějších změn a doplňků ( dále jen „zákon“ )</w:t>
      </w:r>
    </w:p>
    <w:p w:rsidR="00114E5E" w:rsidRDefault="00114E5E" w:rsidP="00114E5E">
      <w:pPr>
        <w:widowControl w:val="0"/>
        <w:autoSpaceDE w:val="0"/>
        <w:autoSpaceDN w:val="0"/>
        <w:adjustRightInd w:val="0"/>
        <w:snapToGrid w:val="0"/>
        <w:spacing w:after="0" w:line="240" w:lineRule="auto"/>
        <w:jc w:val="center"/>
        <w:rPr>
          <w:rFonts w:cs="Arial"/>
          <w:color w:val="000000"/>
          <w:sz w:val="24"/>
          <w:szCs w:val="24"/>
        </w:rPr>
      </w:pPr>
    </w:p>
    <w:p w:rsidR="00114E5E" w:rsidRDefault="00114E5E" w:rsidP="00114E5E">
      <w:pPr>
        <w:widowControl w:val="0"/>
        <w:autoSpaceDE w:val="0"/>
        <w:autoSpaceDN w:val="0"/>
        <w:adjustRightInd w:val="0"/>
        <w:snapToGrid w:val="0"/>
        <w:spacing w:after="0" w:line="240" w:lineRule="auto"/>
        <w:rPr>
          <w:rFonts w:cs="Arial"/>
          <w:i/>
          <w:color w:val="000000"/>
          <w:sz w:val="24"/>
          <w:szCs w:val="24"/>
        </w:rPr>
      </w:pPr>
    </w:p>
    <w:p w:rsidR="006C1EEB" w:rsidRPr="006C1EEB" w:rsidRDefault="006C1EEB" w:rsidP="006C1EEB">
      <w:pPr>
        <w:pStyle w:val="Zkladntext"/>
        <w:jc w:val="center"/>
        <w:rPr>
          <w:rFonts w:cs="Arial"/>
          <w:b/>
          <w:i/>
          <w:color w:val="000000"/>
          <w:sz w:val="28"/>
          <w:szCs w:val="28"/>
        </w:rPr>
      </w:pPr>
      <w:r w:rsidRPr="006C1EEB">
        <w:rPr>
          <w:b/>
          <w:caps/>
          <w:sz w:val="28"/>
          <w:szCs w:val="28"/>
        </w:rPr>
        <w:t xml:space="preserve">Oprava komunikace v Jarcové v lokalitě </w:t>
      </w:r>
      <w:r w:rsidR="00282858">
        <w:rPr>
          <w:b/>
          <w:caps/>
          <w:sz w:val="28"/>
          <w:szCs w:val="28"/>
        </w:rPr>
        <w:t>VÁPENNÉ POTOKY</w:t>
      </w:r>
      <w:r w:rsidRPr="006C1EEB">
        <w:rPr>
          <w:b/>
          <w:caps/>
          <w:sz w:val="28"/>
          <w:szCs w:val="28"/>
        </w:rPr>
        <w:t xml:space="preserve"> po přívalových deštích DNE 28.4.2017</w:t>
      </w:r>
    </w:p>
    <w:p w:rsidR="00A21FC6" w:rsidRDefault="00A21FC6" w:rsidP="00A21FC6">
      <w:pPr>
        <w:widowControl w:val="0"/>
        <w:autoSpaceDE w:val="0"/>
        <w:autoSpaceDN w:val="0"/>
        <w:adjustRightInd w:val="0"/>
        <w:snapToGrid w:val="0"/>
        <w:spacing w:after="0" w:line="240" w:lineRule="auto"/>
        <w:rPr>
          <w:rFonts w:cs="Arial"/>
          <w:i/>
          <w:color w:val="000000"/>
          <w:sz w:val="24"/>
          <w:szCs w:val="24"/>
        </w:rPr>
      </w:pPr>
    </w:p>
    <w:p w:rsidR="00A21FC6" w:rsidRPr="00775A98" w:rsidRDefault="00A21FC6" w:rsidP="00A258D5">
      <w:pPr>
        <w:spacing w:after="0"/>
        <w:rPr>
          <w:b/>
          <w:bCs/>
          <w:sz w:val="24"/>
          <w:szCs w:val="24"/>
        </w:rPr>
      </w:pPr>
      <w:r>
        <w:rPr>
          <w:rFonts w:cs="Arial"/>
          <w:b/>
          <w:color w:val="000000"/>
          <w:sz w:val="24"/>
          <w:szCs w:val="24"/>
        </w:rPr>
        <w:t>Zadavatel:</w:t>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sidR="0055025D">
        <w:rPr>
          <w:b/>
          <w:sz w:val="24"/>
          <w:szCs w:val="24"/>
        </w:rPr>
        <w:t xml:space="preserve">Obec </w:t>
      </w:r>
      <w:r w:rsidR="00092CD4">
        <w:rPr>
          <w:b/>
          <w:sz w:val="24"/>
          <w:szCs w:val="24"/>
        </w:rPr>
        <w:t>Jarcová</w:t>
      </w:r>
      <w:r w:rsidRPr="00775A98">
        <w:rPr>
          <w:b/>
          <w:bCs/>
          <w:sz w:val="24"/>
          <w:szCs w:val="24"/>
        </w:rPr>
        <w:tab/>
      </w:r>
      <w:r w:rsidRPr="00775A98">
        <w:rPr>
          <w:b/>
          <w:bCs/>
          <w:sz w:val="24"/>
          <w:szCs w:val="24"/>
        </w:rPr>
        <w:tab/>
      </w:r>
      <w:r w:rsidRPr="00775A98">
        <w:rPr>
          <w:b/>
          <w:bCs/>
          <w:sz w:val="24"/>
          <w:szCs w:val="24"/>
        </w:rPr>
        <w:tab/>
      </w:r>
    </w:p>
    <w:p w:rsidR="00946958" w:rsidRPr="00946958" w:rsidRDefault="00946958" w:rsidP="00946958">
      <w:pPr>
        <w:spacing w:after="0"/>
        <w:rPr>
          <w:bCs/>
          <w:sz w:val="24"/>
          <w:szCs w:val="24"/>
        </w:rPr>
      </w:pPr>
      <w:r w:rsidRPr="00946958">
        <w:rPr>
          <w:sz w:val="24"/>
          <w:szCs w:val="24"/>
        </w:rPr>
        <w:t xml:space="preserve">se sídlem: </w:t>
      </w:r>
      <w:r w:rsidRPr="00946958">
        <w:rPr>
          <w:sz w:val="24"/>
          <w:szCs w:val="24"/>
        </w:rPr>
        <w:tab/>
      </w:r>
      <w:r w:rsidRPr="00946958">
        <w:rPr>
          <w:sz w:val="24"/>
          <w:szCs w:val="24"/>
        </w:rPr>
        <w:tab/>
      </w:r>
      <w:r w:rsidRPr="00946958">
        <w:rPr>
          <w:sz w:val="24"/>
          <w:szCs w:val="24"/>
        </w:rPr>
        <w:tab/>
      </w:r>
      <w:r w:rsidRPr="00946958">
        <w:rPr>
          <w:sz w:val="24"/>
          <w:szCs w:val="24"/>
        </w:rPr>
        <w:tab/>
      </w:r>
      <w:r w:rsidR="00092CD4">
        <w:rPr>
          <w:sz w:val="24"/>
          <w:szCs w:val="24"/>
        </w:rPr>
        <w:t>Jarcová</w:t>
      </w:r>
      <w:r w:rsidR="0083304B">
        <w:rPr>
          <w:sz w:val="24"/>
          <w:szCs w:val="24"/>
        </w:rPr>
        <w:t xml:space="preserve"> </w:t>
      </w:r>
      <w:r w:rsidR="00092CD4">
        <w:rPr>
          <w:sz w:val="24"/>
          <w:szCs w:val="24"/>
        </w:rPr>
        <w:t>200</w:t>
      </w:r>
      <w:r w:rsidR="0083304B">
        <w:rPr>
          <w:sz w:val="24"/>
          <w:szCs w:val="24"/>
        </w:rPr>
        <w:t>, 7</w:t>
      </w:r>
      <w:r w:rsidR="00092CD4">
        <w:rPr>
          <w:sz w:val="24"/>
          <w:szCs w:val="24"/>
        </w:rPr>
        <w:t>5701 Valašské Meziříčí</w:t>
      </w:r>
    </w:p>
    <w:p w:rsidR="00946958" w:rsidRPr="00946958" w:rsidRDefault="00946958" w:rsidP="00946958">
      <w:pPr>
        <w:spacing w:after="0"/>
        <w:rPr>
          <w:bCs/>
          <w:sz w:val="24"/>
          <w:szCs w:val="24"/>
        </w:rPr>
      </w:pPr>
      <w:r w:rsidRPr="00946958">
        <w:rPr>
          <w:bCs/>
          <w:sz w:val="24"/>
          <w:szCs w:val="24"/>
        </w:rPr>
        <w:t xml:space="preserve">IČ: </w:t>
      </w:r>
      <w:r w:rsidRPr="00946958">
        <w:rPr>
          <w:bCs/>
          <w:sz w:val="24"/>
          <w:szCs w:val="24"/>
        </w:rPr>
        <w:tab/>
      </w:r>
      <w:r w:rsidRPr="00946958">
        <w:rPr>
          <w:bCs/>
          <w:sz w:val="24"/>
          <w:szCs w:val="24"/>
        </w:rPr>
        <w:tab/>
      </w:r>
      <w:r w:rsidRPr="00946958">
        <w:rPr>
          <w:bCs/>
          <w:sz w:val="24"/>
          <w:szCs w:val="24"/>
        </w:rPr>
        <w:tab/>
      </w:r>
      <w:r w:rsidRPr="00946958">
        <w:rPr>
          <w:bCs/>
          <w:sz w:val="24"/>
          <w:szCs w:val="24"/>
        </w:rPr>
        <w:tab/>
      </w:r>
      <w:r w:rsidRPr="00946958">
        <w:rPr>
          <w:bCs/>
          <w:sz w:val="24"/>
          <w:szCs w:val="24"/>
        </w:rPr>
        <w:tab/>
        <w:t>00</w:t>
      </w:r>
      <w:r w:rsidR="00092CD4">
        <w:rPr>
          <w:bCs/>
          <w:sz w:val="24"/>
          <w:szCs w:val="24"/>
        </w:rPr>
        <w:t>303879</w:t>
      </w:r>
    </w:p>
    <w:p w:rsidR="00946958" w:rsidRPr="00946958" w:rsidRDefault="00946958" w:rsidP="00946958">
      <w:pPr>
        <w:spacing w:after="0"/>
        <w:rPr>
          <w:bCs/>
          <w:sz w:val="24"/>
          <w:szCs w:val="24"/>
        </w:rPr>
      </w:pPr>
      <w:r w:rsidRPr="00946958">
        <w:rPr>
          <w:bCs/>
          <w:sz w:val="24"/>
          <w:szCs w:val="24"/>
        </w:rPr>
        <w:t xml:space="preserve">jejímž jménem jedná: </w:t>
      </w:r>
      <w:r w:rsidRPr="00946958">
        <w:rPr>
          <w:bCs/>
          <w:sz w:val="24"/>
          <w:szCs w:val="24"/>
        </w:rPr>
        <w:tab/>
      </w:r>
      <w:r w:rsidRPr="00946958">
        <w:rPr>
          <w:bCs/>
          <w:sz w:val="24"/>
          <w:szCs w:val="24"/>
        </w:rPr>
        <w:tab/>
      </w:r>
      <w:r w:rsidR="00092CD4">
        <w:rPr>
          <w:bCs/>
          <w:sz w:val="24"/>
          <w:szCs w:val="24"/>
        </w:rPr>
        <w:t>Ivo Veselý</w:t>
      </w:r>
      <w:r w:rsidRPr="00946958">
        <w:rPr>
          <w:bCs/>
          <w:sz w:val="24"/>
          <w:szCs w:val="24"/>
        </w:rPr>
        <w:t>, starosta</w:t>
      </w:r>
    </w:p>
    <w:p w:rsidR="00946958" w:rsidRPr="00946958" w:rsidRDefault="00092CD4" w:rsidP="00946958">
      <w:pPr>
        <w:spacing w:after="0"/>
        <w:rPr>
          <w:bCs/>
          <w:sz w:val="24"/>
          <w:szCs w:val="24"/>
        </w:rPr>
      </w:pPr>
      <w:r>
        <w:rPr>
          <w:bCs/>
          <w:sz w:val="24"/>
          <w:szCs w:val="24"/>
        </w:rPr>
        <w:t xml:space="preserve">mobil: </w:t>
      </w:r>
      <w:r>
        <w:rPr>
          <w:bCs/>
          <w:sz w:val="24"/>
          <w:szCs w:val="24"/>
        </w:rPr>
        <w:tab/>
      </w:r>
      <w:r>
        <w:rPr>
          <w:bCs/>
          <w:sz w:val="24"/>
          <w:szCs w:val="24"/>
        </w:rPr>
        <w:tab/>
      </w:r>
      <w:r>
        <w:rPr>
          <w:bCs/>
          <w:sz w:val="24"/>
          <w:szCs w:val="24"/>
        </w:rPr>
        <w:tab/>
      </w:r>
      <w:r>
        <w:rPr>
          <w:bCs/>
          <w:sz w:val="24"/>
          <w:szCs w:val="24"/>
        </w:rPr>
        <w:tab/>
      </w:r>
      <w:r>
        <w:rPr>
          <w:bCs/>
          <w:sz w:val="24"/>
          <w:szCs w:val="24"/>
        </w:rPr>
        <w:tab/>
        <w:t>603 489 672</w:t>
      </w:r>
    </w:p>
    <w:p w:rsidR="00946958" w:rsidRPr="00946958" w:rsidRDefault="00946958" w:rsidP="00946958">
      <w:pPr>
        <w:spacing w:after="0"/>
        <w:rPr>
          <w:sz w:val="24"/>
          <w:szCs w:val="24"/>
        </w:rPr>
      </w:pPr>
      <w:r w:rsidRPr="00946958">
        <w:rPr>
          <w:bCs/>
          <w:sz w:val="24"/>
          <w:szCs w:val="24"/>
        </w:rPr>
        <w:t xml:space="preserve">e-mail: </w:t>
      </w:r>
      <w:r w:rsidRPr="00946958">
        <w:rPr>
          <w:bCs/>
          <w:sz w:val="24"/>
          <w:szCs w:val="24"/>
        </w:rPr>
        <w:tab/>
      </w:r>
      <w:r w:rsidRPr="00946958">
        <w:rPr>
          <w:bCs/>
          <w:sz w:val="24"/>
          <w:szCs w:val="24"/>
        </w:rPr>
        <w:tab/>
      </w:r>
      <w:r w:rsidRPr="00946958">
        <w:rPr>
          <w:bCs/>
          <w:sz w:val="24"/>
          <w:szCs w:val="24"/>
        </w:rPr>
        <w:tab/>
      </w:r>
      <w:r w:rsidRPr="00946958">
        <w:rPr>
          <w:bCs/>
          <w:sz w:val="24"/>
          <w:szCs w:val="24"/>
        </w:rPr>
        <w:tab/>
      </w:r>
      <w:r w:rsidR="00092CD4">
        <w:rPr>
          <w:bCs/>
          <w:sz w:val="24"/>
          <w:szCs w:val="24"/>
        </w:rPr>
        <w:t>obec@jarcova</w:t>
      </w:r>
      <w:r w:rsidR="006C0164">
        <w:rPr>
          <w:bCs/>
          <w:sz w:val="24"/>
          <w:szCs w:val="24"/>
        </w:rPr>
        <w:t xml:space="preserve">.cz </w:t>
      </w:r>
    </w:p>
    <w:p w:rsidR="006C0164" w:rsidRPr="00946958" w:rsidRDefault="00946958" w:rsidP="00946958">
      <w:pPr>
        <w:spacing w:after="0"/>
        <w:rPr>
          <w:bCs/>
          <w:sz w:val="24"/>
          <w:szCs w:val="24"/>
        </w:rPr>
      </w:pPr>
      <w:r w:rsidRPr="00946958">
        <w:rPr>
          <w:bCs/>
          <w:sz w:val="24"/>
          <w:szCs w:val="24"/>
        </w:rPr>
        <w:t xml:space="preserve">bankovní spojení: </w:t>
      </w:r>
      <w:r w:rsidRPr="00946958">
        <w:rPr>
          <w:bCs/>
          <w:sz w:val="24"/>
          <w:szCs w:val="24"/>
        </w:rPr>
        <w:tab/>
      </w:r>
      <w:r w:rsidRPr="00946958">
        <w:rPr>
          <w:bCs/>
          <w:sz w:val="24"/>
          <w:szCs w:val="24"/>
        </w:rPr>
        <w:tab/>
      </w:r>
      <w:r w:rsidRPr="00946958">
        <w:rPr>
          <w:bCs/>
          <w:sz w:val="24"/>
          <w:szCs w:val="24"/>
        </w:rPr>
        <w:tab/>
      </w:r>
      <w:r w:rsidR="00092CD4">
        <w:rPr>
          <w:bCs/>
          <w:sz w:val="24"/>
          <w:szCs w:val="24"/>
        </w:rPr>
        <w:t>5924851/01</w:t>
      </w:r>
      <w:r w:rsidR="0083304B">
        <w:rPr>
          <w:bCs/>
          <w:sz w:val="24"/>
          <w:szCs w:val="24"/>
        </w:rPr>
        <w:t>00</w:t>
      </w:r>
    </w:p>
    <w:p w:rsidR="006C0164" w:rsidRPr="006C0164" w:rsidRDefault="006C0164" w:rsidP="006C0164">
      <w:pPr>
        <w:spacing w:after="0"/>
        <w:rPr>
          <w:rFonts w:cs="Arial"/>
          <w:color w:val="000000"/>
          <w:sz w:val="24"/>
          <w:szCs w:val="24"/>
        </w:rPr>
      </w:pPr>
      <w:r w:rsidRPr="006C0164">
        <w:rPr>
          <w:rFonts w:cs="Arial"/>
          <w:b/>
          <w:color w:val="000000"/>
          <w:sz w:val="24"/>
          <w:szCs w:val="24"/>
        </w:rPr>
        <w:t xml:space="preserve">Kontaktní osoba:                     </w:t>
      </w:r>
      <w:r w:rsidRPr="006C0164">
        <w:rPr>
          <w:rFonts w:cs="Arial"/>
          <w:b/>
          <w:color w:val="000000"/>
          <w:sz w:val="24"/>
          <w:szCs w:val="24"/>
        </w:rPr>
        <w:tab/>
      </w:r>
      <w:r w:rsidR="009207B3">
        <w:rPr>
          <w:rFonts w:cs="Arial"/>
          <w:b/>
          <w:color w:val="000000"/>
          <w:sz w:val="24"/>
          <w:szCs w:val="24"/>
        </w:rPr>
        <w:t>Ing. Ivo Veselý</w:t>
      </w:r>
    </w:p>
    <w:p w:rsidR="006C0164" w:rsidRPr="001F761E" w:rsidRDefault="006C0164" w:rsidP="006C0164">
      <w:pPr>
        <w:spacing w:after="0"/>
        <w:rPr>
          <w:rFonts w:cs="Arial"/>
          <w:bCs/>
          <w:color w:val="000000"/>
          <w:sz w:val="24"/>
          <w:szCs w:val="24"/>
        </w:rPr>
      </w:pPr>
      <w:r>
        <w:rPr>
          <w:rFonts w:cs="Arial"/>
          <w:bCs/>
          <w:color w:val="000000"/>
          <w:sz w:val="24"/>
          <w:szCs w:val="24"/>
        </w:rPr>
        <w:t>Tel.</w:t>
      </w:r>
      <w:r w:rsidRPr="006C0164">
        <w:rPr>
          <w:rFonts w:cs="Arial"/>
          <w:bCs/>
          <w:color w:val="000000"/>
          <w:sz w:val="24"/>
          <w:szCs w:val="24"/>
        </w:rPr>
        <w:t xml:space="preserve">: </w:t>
      </w:r>
      <w:r w:rsidRPr="006C0164">
        <w:rPr>
          <w:rFonts w:cs="Arial"/>
          <w:bCs/>
          <w:color w:val="000000"/>
          <w:sz w:val="24"/>
          <w:szCs w:val="24"/>
        </w:rPr>
        <w:tab/>
      </w:r>
      <w:r w:rsidRPr="006C0164">
        <w:rPr>
          <w:rFonts w:cs="Arial"/>
          <w:bCs/>
          <w:color w:val="000000"/>
          <w:sz w:val="24"/>
          <w:szCs w:val="24"/>
        </w:rPr>
        <w:tab/>
      </w:r>
      <w:r w:rsidRPr="006C0164">
        <w:rPr>
          <w:rFonts w:cs="Arial"/>
          <w:bCs/>
          <w:color w:val="000000"/>
          <w:sz w:val="24"/>
          <w:szCs w:val="24"/>
        </w:rPr>
        <w:tab/>
      </w:r>
      <w:r w:rsidRPr="006C0164">
        <w:rPr>
          <w:rFonts w:cs="Arial"/>
          <w:bCs/>
          <w:color w:val="000000"/>
          <w:sz w:val="24"/>
          <w:szCs w:val="24"/>
        </w:rPr>
        <w:tab/>
      </w:r>
      <w:r w:rsidRPr="006C0164">
        <w:rPr>
          <w:rFonts w:cs="Arial"/>
          <w:bCs/>
          <w:color w:val="000000"/>
          <w:sz w:val="24"/>
          <w:szCs w:val="24"/>
        </w:rPr>
        <w:tab/>
      </w:r>
      <w:r w:rsidR="0083304B">
        <w:rPr>
          <w:rFonts w:cs="Arial"/>
          <w:bCs/>
          <w:color w:val="000000"/>
          <w:sz w:val="24"/>
          <w:szCs w:val="24"/>
        </w:rPr>
        <w:t>571 </w:t>
      </w:r>
      <w:r w:rsidR="00092CD4">
        <w:rPr>
          <w:rFonts w:cs="Arial"/>
          <w:bCs/>
          <w:color w:val="000000"/>
          <w:sz w:val="24"/>
          <w:szCs w:val="24"/>
        </w:rPr>
        <w:t>631</w:t>
      </w:r>
      <w:r w:rsidR="0083304B">
        <w:rPr>
          <w:rFonts w:cs="Arial"/>
          <w:bCs/>
          <w:color w:val="000000"/>
          <w:sz w:val="24"/>
          <w:szCs w:val="24"/>
        </w:rPr>
        <w:t xml:space="preserve"> 0</w:t>
      </w:r>
      <w:r w:rsidR="00092CD4">
        <w:rPr>
          <w:rFonts w:cs="Arial"/>
          <w:bCs/>
          <w:color w:val="000000"/>
          <w:sz w:val="24"/>
          <w:szCs w:val="24"/>
        </w:rPr>
        <w:t>10</w:t>
      </w:r>
      <w:r w:rsidR="0083304B">
        <w:rPr>
          <w:rFonts w:cs="Arial"/>
          <w:bCs/>
          <w:color w:val="000000"/>
          <w:sz w:val="24"/>
          <w:szCs w:val="24"/>
        </w:rPr>
        <w:t xml:space="preserve">, </w:t>
      </w:r>
      <w:r w:rsidR="001F761E" w:rsidRPr="001F761E">
        <w:rPr>
          <w:snapToGrid w:val="0"/>
          <w:sz w:val="24"/>
          <w:szCs w:val="24"/>
        </w:rPr>
        <w:t>60</w:t>
      </w:r>
      <w:r w:rsidR="009207B3">
        <w:rPr>
          <w:snapToGrid w:val="0"/>
          <w:sz w:val="24"/>
          <w:szCs w:val="24"/>
        </w:rPr>
        <w:t>3</w:t>
      </w:r>
      <w:r w:rsidR="001F761E" w:rsidRPr="001F761E">
        <w:rPr>
          <w:snapToGrid w:val="0"/>
          <w:sz w:val="24"/>
          <w:szCs w:val="24"/>
        </w:rPr>
        <w:t> </w:t>
      </w:r>
      <w:r w:rsidR="009207B3">
        <w:rPr>
          <w:snapToGrid w:val="0"/>
          <w:sz w:val="24"/>
          <w:szCs w:val="24"/>
        </w:rPr>
        <w:t>489</w:t>
      </w:r>
      <w:r w:rsidR="001F761E" w:rsidRPr="001F761E">
        <w:rPr>
          <w:snapToGrid w:val="0"/>
          <w:sz w:val="24"/>
          <w:szCs w:val="24"/>
        </w:rPr>
        <w:t xml:space="preserve"> </w:t>
      </w:r>
      <w:r w:rsidR="009207B3">
        <w:rPr>
          <w:snapToGrid w:val="0"/>
          <w:sz w:val="24"/>
          <w:szCs w:val="24"/>
        </w:rPr>
        <w:t>67</w:t>
      </w:r>
      <w:r w:rsidR="001F761E" w:rsidRPr="001F761E">
        <w:rPr>
          <w:snapToGrid w:val="0"/>
          <w:sz w:val="24"/>
          <w:szCs w:val="24"/>
        </w:rPr>
        <w:t>2</w:t>
      </w:r>
    </w:p>
    <w:p w:rsidR="006C0164" w:rsidRDefault="006C0164" w:rsidP="00114E5E">
      <w:pPr>
        <w:spacing w:after="0"/>
        <w:rPr>
          <w:rFonts w:cs="Arial"/>
          <w:b/>
          <w:color w:val="000000"/>
          <w:sz w:val="24"/>
          <w:szCs w:val="24"/>
        </w:rPr>
      </w:pPr>
    </w:p>
    <w:p w:rsidR="00114E5E" w:rsidRPr="006C0164" w:rsidRDefault="006C0164" w:rsidP="00114E5E">
      <w:pPr>
        <w:spacing w:after="0"/>
        <w:rPr>
          <w:rFonts w:cs="Arial"/>
          <w:b/>
          <w:color w:val="000000"/>
          <w:sz w:val="24"/>
          <w:szCs w:val="24"/>
        </w:rPr>
      </w:pPr>
      <w:r>
        <w:rPr>
          <w:rFonts w:cs="Arial"/>
          <w:b/>
          <w:color w:val="000000"/>
          <w:sz w:val="24"/>
          <w:szCs w:val="24"/>
        </w:rPr>
        <w:t>Druh veřejné zakázky:                        Veřejná zakázka na stavební práce</w:t>
      </w:r>
    </w:p>
    <w:p w:rsidR="00114E5E" w:rsidRDefault="006C0164" w:rsidP="00114E5E">
      <w:pPr>
        <w:widowControl w:val="0"/>
        <w:autoSpaceDE w:val="0"/>
        <w:autoSpaceDN w:val="0"/>
        <w:adjustRightInd w:val="0"/>
        <w:snapToGrid w:val="0"/>
        <w:spacing w:after="0"/>
        <w:rPr>
          <w:rFonts w:cs="Arial"/>
          <w:color w:val="000000"/>
          <w:sz w:val="24"/>
          <w:szCs w:val="24"/>
        </w:rPr>
      </w:pPr>
      <w:r>
        <w:rPr>
          <w:rFonts w:cs="Arial"/>
          <w:color w:val="000000"/>
          <w:sz w:val="24"/>
          <w:szCs w:val="24"/>
        </w:rPr>
        <w:t xml:space="preserve">                                                                 Zakázka malého rozsahu</w:t>
      </w:r>
    </w:p>
    <w:p w:rsidR="006C0164" w:rsidRDefault="006C0164" w:rsidP="00114E5E">
      <w:pPr>
        <w:widowControl w:val="0"/>
        <w:autoSpaceDE w:val="0"/>
        <w:autoSpaceDN w:val="0"/>
        <w:adjustRightInd w:val="0"/>
        <w:snapToGrid w:val="0"/>
        <w:spacing w:after="0"/>
        <w:rPr>
          <w:rFonts w:cs="Arial"/>
          <w:color w:val="000000"/>
          <w:sz w:val="24"/>
          <w:szCs w:val="24"/>
        </w:rPr>
      </w:pPr>
    </w:p>
    <w:p w:rsidR="00114E5E" w:rsidRDefault="00114E5E" w:rsidP="00114E5E">
      <w:pPr>
        <w:widowControl w:val="0"/>
        <w:autoSpaceDE w:val="0"/>
        <w:autoSpaceDN w:val="0"/>
        <w:adjustRightInd w:val="0"/>
        <w:snapToGrid w:val="0"/>
        <w:spacing w:after="0" w:line="240" w:lineRule="auto"/>
        <w:rPr>
          <w:rFonts w:cs="Arial"/>
          <w:b/>
          <w:color w:val="000000"/>
          <w:sz w:val="24"/>
          <w:szCs w:val="24"/>
        </w:rPr>
      </w:pPr>
    </w:p>
    <w:p w:rsidR="0004518E" w:rsidRPr="00EC5B08" w:rsidRDefault="0004518E" w:rsidP="009B4C41">
      <w:pPr>
        <w:pStyle w:val="Odstavecseseznamem"/>
        <w:numPr>
          <w:ilvl w:val="0"/>
          <w:numId w:val="15"/>
        </w:numPr>
        <w:pBdr>
          <w:top w:val="single" w:sz="4" w:space="1" w:color="auto"/>
          <w:left w:val="single" w:sz="4" w:space="4" w:color="auto"/>
          <w:bottom w:val="single" w:sz="4" w:space="3" w:color="auto"/>
          <w:right w:val="single" w:sz="4" w:space="4" w:color="auto"/>
        </w:pBdr>
        <w:shd w:val="clear" w:color="auto" w:fill="EEECE1"/>
        <w:suppressAutoHyphens/>
        <w:jc w:val="both"/>
        <w:rPr>
          <w:rFonts w:asciiTheme="majorHAnsi" w:hAnsiTheme="majorHAnsi"/>
          <w:b/>
          <w:bCs/>
          <w:sz w:val="26"/>
          <w:szCs w:val="26"/>
        </w:rPr>
      </w:pPr>
      <w:r w:rsidRPr="00EC5B08">
        <w:rPr>
          <w:rFonts w:asciiTheme="majorHAnsi" w:hAnsiTheme="majorHAnsi"/>
          <w:b/>
          <w:bCs/>
          <w:sz w:val="26"/>
          <w:szCs w:val="26"/>
        </w:rPr>
        <w:t>Preambule</w:t>
      </w:r>
    </w:p>
    <w:p w:rsidR="0004518E" w:rsidRDefault="0004518E" w:rsidP="003B14C0">
      <w:pPr>
        <w:spacing w:after="0"/>
        <w:jc w:val="both"/>
        <w:rPr>
          <w:rFonts w:ascii="Palatino Linotype" w:hAnsi="Palatino Linotype"/>
        </w:rPr>
      </w:pPr>
    </w:p>
    <w:p w:rsidR="00B709B0" w:rsidRDefault="00B709B0">
      <w:pPr>
        <w:spacing w:after="120"/>
        <w:jc w:val="both"/>
        <w:rPr>
          <w:rFonts w:cs="Arial"/>
          <w:sz w:val="24"/>
          <w:szCs w:val="24"/>
        </w:rPr>
      </w:pPr>
      <w:r w:rsidRPr="00B157F9">
        <w:rPr>
          <w:rFonts w:cs="Arial"/>
          <w:sz w:val="24"/>
          <w:szCs w:val="24"/>
        </w:rPr>
        <w:t xml:space="preserve">Toto výběrové řízení a jeho podmínky </w:t>
      </w:r>
      <w:r>
        <w:rPr>
          <w:rFonts w:cs="Arial"/>
          <w:sz w:val="24"/>
          <w:szCs w:val="24"/>
        </w:rPr>
        <w:t>není zadáváno v režimu</w:t>
      </w:r>
      <w:r w:rsidRPr="00B157F9">
        <w:rPr>
          <w:rFonts w:cs="Arial"/>
          <w:sz w:val="24"/>
          <w:szCs w:val="24"/>
        </w:rPr>
        <w:t xml:space="preserve"> zákon</w:t>
      </w:r>
      <w:r>
        <w:rPr>
          <w:rFonts w:cs="Arial"/>
          <w:sz w:val="24"/>
          <w:szCs w:val="24"/>
        </w:rPr>
        <w:t>a č. 137/2006 Sb., o veřejných zakázkách</w:t>
      </w:r>
      <w:r w:rsidRPr="00B157F9">
        <w:rPr>
          <w:rFonts w:cs="Arial"/>
          <w:sz w:val="24"/>
          <w:szCs w:val="24"/>
        </w:rPr>
        <w:t xml:space="preserve"> a ani </w:t>
      </w:r>
      <w:r>
        <w:rPr>
          <w:rFonts w:cs="Arial"/>
          <w:sz w:val="24"/>
          <w:szCs w:val="24"/>
        </w:rPr>
        <w:t xml:space="preserve">se neřídí </w:t>
      </w:r>
      <w:r w:rsidRPr="00B157F9">
        <w:rPr>
          <w:rFonts w:cs="Arial"/>
          <w:sz w:val="24"/>
          <w:szCs w:val="24"/>
        </w:rPr>
        <w:t>příslušnými ustanoveními obchodního zákoníku</w:t>
      </w:r>
      <w:r>
        <w:rPr>
          <w:rFonts w:cs="Arial"/>
          <w:sz w:val="24"/>
          <w:szCs w:val="24"/>
        </w:rPr>
        <w:t xml:space="preserve"> o obchodní veřejné soutěži</w:t>
      </w:r>
      <w:r w:rsidRPr="00B157F9">
        <w:rPr>
          <w:rFonts w:cs="Arial"/>
          <w:sz w:val="24"/>
          <w:szCs w:val="24"/>
        </w:rPr>
        <w:t>.</w:t>
      </w:r>
    </w:p>
    <w:p w:rsidR="0004518E" w:rsidRDefault="0004518E">
      <w:pPr>
        <w:spacing w:after="120"/>
        <w:jc w:val="both"/>
        <w:rPr>
          <w:rFonts w:cs="Arial"/>
          <w:sz w:val="24"/>
          <w:szCs w:val="24"/>
        </w:rPr>
      </w:pPr>
      <w:r>
        <w:rPr>
          <w:rFonts w:cs="Arial"/>
          <w:sz w:val="24"/>
          <w:szCs w:val="24"/>
        </w:rPr>
        <w:t>Zadávací dokumentace je vypracována jako podklad pro podání nabídek uchazečů.</w:t>
      </w:r>
    </w:p>
    <w:p w:rsidR="0004518E" w:rsidRDefault="0004518E">
      <w:pPr>
        <w:pStyle w:val="Zkladntext31"/>
        <w:suppressAutoHyphens w:val="0"/>
        <w:spacing w:after="120" w:line="276" w:lineRule="auto"/>
        <w:rPr>
          <w:rFonts w:ascii="Calibri" w:eastAsia="Calibri" w:hAnsi="Calibri" w:cs="Arial"/>
          <w:szCs w:val="24"/>
          <w:lang w:eastAsia="en-US"/>
        </w:rPr>
      </w:pPr>
      <w:r>
        <w:rPr>
          <w:rFonts w:ascii="Calibri" w:eastAsia="Calibri" w:hAnsi="Calibri" w:cs="Arial"/>
          <w:szCs w:val="24"/>
          <w:lang w:eastAsia="en-US"/>
        </w:rPr>
        <w:t>Podáním nabídky v zadávacím řízení přijímá uchazeč plně a bez výhrad zadávací podmínky, včetně všech příloh a případných dodatků k těmto zadávacím podmínkám. Předpokládá se, že uchazeč před podáním nabídky pečlivě prostuduje všechny pokyny, formuláře, termíny a specifikace obsažené v zadávacích podmínkách a bude se jimi řídit. Pokud uchazeč neposkytne včas všechny požadované informace a dokumentaci, nebo pokud jeho nabídka nebude v každém ohledu odpovídat zadávacím podmínkám, může to mít za důsledek vyřazení nabídky a následné vyloučení uchazeče ze zadávacího řízení.</w:t>
      </w:r>
    </w:p>
    <w:p w:rsidR="0004518E" w:rsidRDefault="0004518E">
      <w:pPr>
        <w:spacing w:after="120"/>
        <w:jc w:val="both"/>
        <w:rPr>
          <w:rFonts w:cs="Arial"/>
          <w:sz w:val="24"/>
          <w:szCs w:val="24"/>
        </w:rPr>
      </w:pPr>
      <w:r>
        <w:rPr>
          <w:rFonts w:cs="Arial"/>
          <w:sz w:val="24"/>
          <w:szCs w:val="24"/>
        </w:rPr>
        <w:t>Jednacím jazykem výběrového řízení je český jazyk. V tomto jazyce bude také vedena veškerá korespondence mezi zájemcem a vyhlašovatelem, týkající se návrhů a účasti zájemce ve výběrovém řízení, jakož i vypracování vlastních návrhů připravených a předložených navrhovatelem podle podmínek výběrového řízení.</w:t>
      </w:r>
    </w:p>
    <w:p w:rsidR="0004518E" w:rsidRPr="00EC5B08"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EC5B08">
        <w:rPr>
          <w:rFonts w:asciiTheme="majorHAnsi" w:hAnsiTheme="majorHAnsi"/>
          <w:b/>
          <w:bCs/>
          <w:sz w:val="26"/>
          <w:szCs w:val="26"/>
        </w:rPr>
        <w:lastRenderedPageBreak/>
        <w:t>Předmět zakázky</w:t>
      </w:r>
    </w:p>
    <w:p w:rsidR="004D4B68" w:rsidRDefault="004D4B68" w:rsidP="004D4B68">
      <w:pPr>
        <w:spacing w:after="0"/>
        <w:jc w:val="both"/>
        <w:rPr>
          <w:rFonts w:ascii="Palatino Linotype" w:hAnsi="Palatino Linotype"/>
        </w:rPr>
      </w:pPr>
    </w:p>
    <w:p w:rsidR="0004518E" w:rsidRPr="004D4B68" w:rsidRDefault="004D4B68" w:rsidP="00114E5E">
      <w:pPr>
        <w:jc w:val="both"/>
        <w:rPr>
          <w:rFonts w:asciiTheme="majorHAnsi" w:hAnsiTheme="majorHAnsi"/>
          <w:b/>
          <w:sz w:val="24"/>
          <w:szCs w:val="24"/>
        </w:rPr>
      </w:pPr>
      <w:r w:rsidRPr="004D4B68">
        <w:rPr>
          <w:rFonts w:asciiTheme="majorHAnsi" w:hAnsiTheme="majorHAnsi"/>
          <w:b/>
          <w:sz w:val="24"/>
          <w:szCs w:val="24"/>
        </w:rPr>
        <w:t>2.1</w:t>
      </w:r>
      <w:r w:rsidRPr="004D4B68">
        <w:rPr>
          <w:rFonts w:asciiTheme="majorHAnsi" w:hAnsiTheme="majorHAnsi"/>
          <w:b/>
          <w:sz w:val="24"/>
          <w:szCs w:val="24"/>
        </w:rPr>
        <w:tab/>
        <w:t>Obecné vymezení předmětu veřejné zakázky</w:t>
      </w:r>
    </w:p>
    <w:p w:rsidR="0089149A" w:rsidRPr="00F706E5" w:rsidRDefault="0004518E" w:rsidP="009207B3">
      <w:pPr>
        <w:pStyle w:val="Zkladntext"/>
        <w:rPr>
          <w:rFonts w:asciiTheme="minorHAnsi" w:hAnsiTheme="minorHAnsi" w:cs="Arial"/>
          <w:szCs w:val="24"/>
        </w:rPr>
      </w:pPr>
      <w:r w:rsidRPr="00F706E5">
        <w:rPr>
          <w:rFonts w:asciiTheme="minorHAnsi" w:hAnsiTheme="minorHAnsi" w:cs="Arial"/>
          <w:szCs w:val="24"/>
        </w:rPr>
        <w:t xml:space="preserve">Předmětem výběrového řízení je provedení díla formou stavebních prací na akci </w:t>
      </w:r>
      <w:r w:rsidR="0083304B" w:rsidRPr="00F706E5">
        <w:rPr>
          <w:rFonts w:asciiTheme="minorHAnsi" w:hAnsiTheme="minorHAnsi" w:cs="Arial"/>
          <w:szCs w:val="24"/>
        </w:rPr>
        <w:t>„</w:t>
      </w:r>
      <w:r w:rsidR="009207B3" w:rsidRPr="00F706E5">
        <w:rPr>
          <w:rFonts w:asciiTheme="minorHAnsi" w:hAnsiTheme="minorHAnsi"/>
          <w:caps/>
          <w:szCs w:val="24"/>
        </w:rPr>
        <w:t xml:space="preserve">Oprava komunikace v Jarcové v lokalitě </w:t>
      </w:r>
      <w:r w:rsidR="00282858">
        <w:rPr>
          <w:rFonts w:asciiTheme="minorHAnsi" w:hAnsiTheme="minorHAnsi"/>
          <w:caps/>
          <w:szCs w:val="24"/>
        </w:rPr>
        <w:t>VÁPENNÉ POTOKY</w:t>
      </w:r>
      <w:r w:rsidR="009207B3" w:rsidRPr="00F706E5">
        <w:rPr>
          <w:rFonts w:asciiTheme="minorHAnsi" w:hAnsiTheme="minorHAnsi"/>
          <w:caps/>
          <w:szCs w:val="24"/>
        </w:rPr>
        <w:t xml:space="preserve"> po přívalových deštích DNE 28.4.2017</w:t>
      </w:r>
      <w:r w:rsidR="00447B4F" w:rsidRPr="00F706E5">
        <w:rPr>
          <w:rFonts w:asciiTheme="minorHAnsi" w:hAnsiTheme="minorHAnsi"/>
          <w:b/>
          <w:szCs w:val="24"/>
        </w:rPr>
        <w:t>“</w:t>
      </w:r>
      <w:r w:rsidRPr="00F706E5">
        <w:rPr>
          <w:rFonts w:asciiTheme="minorHAnsi" w:hAnsiTheme="minorHAnsi" w:cs="Arial"/>
          <w:szCs w:val="24"/>
        </w:rPr>
        <w:t xml:space="preserve">, </w:t>
      </w:r>
      <w:r w:rsidR="0083304B" w:rsidRPr="00F706E5">
        <w:rPr>
          <w:rFonts w:asciiTheme="minorHAnsi" w:hAnsiTheme="minorHAnsi" w:cs="Arial"/>
          <w:szCs w:val="24"/>
        </w:rPr>
        <w:t>viz jednoduchá technická správa.</w:t>
      </w:r>
    </w:p>
    <w:p w:rsidR="0004518E" w:rsidRDefault="002000EF" w:rsidP="00EC5B08">
      <w:pPr>
        <w:pStyle w:val="Odstavecseseznamem"/>
        <w:spacing w:before="120" w:after="120" w:line="276" w:lineRule="auto"/>
        <w:ind w:left="0"/>
        <w:jc w:val="both"/>
        <w:rPr>
          <w:rFonts w:ascii="Calibri" w:hAnsi="Calibri" w:cs="Arial"/>
          <w:b/>
        </w:rPr>
      </w:pPr>
      <w:r w:rsidRPr="00041914">
        <w:rPr>
          <w:rFonts w:ascii="Calibri" w:hAnsi="Calibri" w:cs="Arial"/>
          <w:b/>
          <w:bCs/>
        </w:rPr>
        <w:t>2.2    V</w:t>
      </w:r>
      <w:r w:rsidR="0004518E" w:rsidRPr="00041914">
        <w:rPr>
          <w:rFonts w:ascii="Calibri" w:hAnsi="Calibri" w:cs="Arial"/>
          <w:b/>
          <w:bCs/>
        </w:rPr>
        <w:t>ymezení předmětu zakázky</w:t>
      </w:r>
      <w:r w:rsidR="0004518E" w:rsidRPr="00447B4F">
        <w:rPr>
          <w:rFonts w:ascii="Calibri" w:hAnsi="Calibri" w:cs="Arial"/>
          <w:b/>
          <w:bCs/>
        </w:rPr>
        <w:t xml:space="preserve"> </w:t>
      </w:r>
    </w:p>
    <w:p w:rsidR="0083304B" w:rsidRPr="00F706E5" w:rsidRDefault="0083304B" w:rsidP="0083304B">
      <w:pPr>
        <w:pStyle w:val="Zkladntext"/>
        <w:rPr>
          <w:rFonts w:asciiTheme="minorHAnsi" w:hAnsiTheme="minorHAnsi"/>
          <w:szCs w:val="24"/>
        </w:rPr>
      </w:pPr>
      <w:r w:rsidRPr="00F706E5">
        <w:rPr>
          <w:rFonts w:asciiTheme="minorHAnsi" w:hAnsiTheme="minorHAnsi"/>
          <w:szCs w:val="24"/>
        </w:rPr>
        <w:t xml:space="preserve">Navržená </w:t>
      </w:r>
      <w:r w:rsidR="009207B3" w:rsidRPr="00F706E5">
        <w:rPr>
          <w:rFonts w:asciiTheme="minorHAnsi" w:hAnsiTheme="minorHAnsi"/>
          <w:szCs w:val="24"/>
        </w:rPr>
        <w:t xml:space="preserve">oprava </w:t>
      </w:r>
      <w:r w:rsidRPr="00F706E5">
        <w:rPr>
          <w:rFonts w:asciiTheme="minorHAnsi" w:hAnsiTheme="minorHAnsi"/>
          <w:szCs w:val="24"/>
        </w:rPr>
        <w:t>místní komunikace spočívá ve</w:t>
      </w:r>
      <w:r w:rsidR="00FF0685" w:rsidRPr="00F706E5">
        <w:rPr>
          <w:rFonts w:asciiTheme="minorHAnsi" w:hAnsiTheme="minorHAnsi"/>
          <w:szCs w:val="24"/>
        </w:rPr>
        <w:t xml:space="preserve"> </w:t>
      </w:r>
      <w:r w:rsidR="009207B3" w:rsidRPr="00F706E5">
        <w:rPr>
          <w:rFonts w:asciiTheme="minorHAnsi" w:hAnsiTheme="minorHAnsi"/>
          <w:szCs w:val="24"/>
        </w:rPr>
        <w:t>zřízení nové obrusné vrstvy komunikace.</w:t>
      </w:r>
    </w:p>
    <w:p w:rsidR="0083304B" w:rsidRPr="00F706E5" w:rsidRDefault="0083304B" w:rsidP="0083304B">
      <w:pPr>
        <w:pStyle w:val="Zkladntext"/>
        <w:rPr>
          <w:rFonts w:asciiTheme="minorHAnsi" w:hAnsiTheme="minorHAnsi"/>
          <w:szCs w:val="24"/>
        </w:rPr>
      </w:pPr>
      <w:r w:rsidRPr="00F706E5">
        <w:rPr>
          <w:rFonts w:asciiTheme="minorHAnsi" w:hAnsiTheme="minorHAnsi"/>
          <w:szCs w:val="24"/>
        </w:rPr>
        <w:t xml:space="preserve">Popis </w:t>
      </w:r>
      <w:r w:rsidR="002702C0" w:rsidRPr="00F706E5">
        <w:rPr>
          <w:rFonts w:asciiTheme="minorHAnsi" w:hAnsiTheme="minorHAnsi"/>
          <w:szCs w:val="24"/>
        </w:rPr>
        <w:t>opravy</w:t>
      </w:r>
      <w:r w:rsidRPr="00F706E5">
        <w:rPr>
          <w:rFonts w:asciiTheme="minorHAnsi" w:hAnsiTheme="minorHAnsi"/>
          <w:szCs w:val="24"/>
        </w:rPr>
        <w:t>:</w:t>
      </w:r>
    </w:p>
    <w:p w:rsidR="0083304B" w:rsidRPr="00F706E5" w:rsidRDefault="0083304B" w:rsidP="0083304B">
      <w:pPr>
        <w:pStyle w:val="Zkladntext"/>
        <w:rPr>
          <w:rFonts w:asciiTheme="minorHAnsi" w:hAnsiTheme="minorHAnsi"/>
          <w:szCs w:val="24"/>
        </w:rPr>
      </w:pPr>
      <w:r w:rsidRPr="00F706E5">
        <w:rPr>
          <w:rFonts w:asciiTheme="minorHAnsi" w:hAnsiTheme="minorHAnsi"/>
          <w:szCs w:val="24"/>
        </w:rPr>
        <w:t xml:space="preserve">- </w:t>
      </w:r>
      <w:r w:rsidR="002702C0" w:rsidRPr="00F706E5">
        <w:rPr>
          <w:rFonts w:asciiTheme="minorHAnsi" w:hAnsiTheme="minorHAnsi"/>
          <w:szCs w:val="24"/>
        </w:rPr>
        <w:t>Stávající povrch se vyrovná drceným kamenivem frakce 0-</w:t>
      </w:r>
      <w:smartTag w:uri="urn:schemas-microsoft-com:office:smarttags" w:element="metricconverter">
        <w:smartTagPr>
          <w:attr w:name="ProductID" w:val="32 a"/>
        </w:smartTagPr>
        <w:r w:rsidR="002702C0" w:rsidRPr="00F706E5">
          <w:rPr>
            <w:rFonts w:asciiTheme="minorHAnsi" w:hAnsiTheme="minorHAnsi"/>
            <w:szCs w:val="24"/>
          </w:rPr>
          <w:t>32 a</w:t>
        </w:r>
      </w:smartTag>
      <w:r w:rsidR="002702C0" w:rsidRPr="00F706E5">
        <w:rPr>
          <w:rFonts w:asciiTheme="minorHAnsi" w:hAnsiTheme="minorHAnsi"/>
          <w:szCs w:val="24"/>
        </w:rPr>
        <w:t xml:space="preserve"> 0-63</w:t>
      </w:r>
    </w:p>
    <w:p w:rsidR="002702C0" w:rsidRPr="00F706E5" w:rsidRDefault="0083304B" w:rsidP="002702C0">
      <w:pPr>
        <w:autoSpaceDE w:val="0"/>
        <w:autoSpaceDN w:val="0"/>
        <w:adjustRightInd w:val="0"/>
        <w:spacing w:after="0" w:line="240" w:lineRule="auto"/>
        <w:rPr>
          <w:rFonts w:asciiTheme="minorHAnsi" w:hAnsiTheme="minorHAnsi" w:cs="Times"/>
          <w:sz w:val="24"/>
          <w:szCs w:val="24"/>
          <w:lang w:eastAsia="cs-CZ"/>
        </w:rPr>
      </w:pPr>
      <w:r w:rsidRPr="00F706E5">
        <w:rPr>
          <w:rFonts w:asciiTheme="minorHAnsi" w:hAnsiTheme="minorHAnsi"/>
          <w:sz w:val="24"/>
          <w:szCs w:val="24"/>
        </w:rPr>
        <w:t xml:space="preserve">- </w:t>
      </w:r>
      <w:r w:rsidR="002702C0" w:rsidRPr="00F706E5">
        <w:rPr>
          <w:rFonts w:asciiTheme="minorHAnsi" w:hAnsiTheme="minorHAnsi"/>
          <w:sz w:val="24"/>
          <w:szCs w:val="24"/>
        </w:rPr>
        <w:t>Na takto vyrovnaný podklad se provede penetrační makadam PMJ 50 mm</w:t>
      </w:r>
      <w:r w:rsidR="002702C0" w:rsidRPr="00F706E5">
        <w:rPr>
          <w:rFonts w:asciiTheme="minorHAnsi" w:hAnsiTheme="minorHAnsi" w:cs="Times"/>
          <w:sz w:val="24"/>
          <w:szCs w:val="24"/>
          <w:lang w:eastAsia="cs-CZ"/>
        </w:rPr>
        <w:t xml:space="preserve"> </w:t>
      </w:r>
    </w:p>
    <w:p w:rsidR="002702C0" w:rsidRPr="00F706E5" w:rsidRDefault="00FF0685" w:rsidP="002702C0">
      <w:pPr>
        <w:pStyle w:val="Zkladntext"/>
        <w:tabs>
          <w:tab w:val="left" w:pos="1134"/>
        </w:tabs>
        <w:rPr>
          <w:rFonts w:asciiTheme="minorHAnsi" w:hAnsiTheme="minorHAnsi"/>
          <w:szCs w:val="24"/>
        </w:rPr>
      </w:pPr>
      <w:r w:rsidRPr="00F706E5">
        <w:rPr>
          <w:rFonts w:asciiTheme="minorHAnsi" w:hAnsiTheme="minorHAnsi" w:cs="Times"/>
          <w:szCs w:val="24"/>
        </w:rPr>
        <w:t xml:space="preserve">- </w:t>
      </w:r>
      <w:r w:rsidR="002702C0" w:rsidRPr="00F706E5">
        <w:rPr>
          <w:rFonts w:asciiTheme="minorHAnsi" w:hAnsiTheme="minorHAnsi" w:cs="Times"/>
          <w:szCs w:val="24"/>
        </w:rPr>
        <w:t xml:space="preserve">Makadam </w:t>
      </w:r>
      <w:r w:rsidR="002702C0" w:rsidRPr="00F706E5">
        <w:rPr>
          <w:rFonts w:asciiTheme="minorHAnsi" w:hAnsiTheme="minorHAnsi"/>
          <w:szCs w:val="24"/>
        </w:rPr>
        <w:t>se uzavře dvojnásobným asfaltovým uzavíracím nátěrem N 2V;A;4-8/2-5.</w:t>
      </w:r>
    </w:p>
    <w:p w:rsidR="002702C0" w:rsidRPr="00F706E5" w:rsidRDefault="002702C0" w:rsidP="0083304B">
      <w:pPr>
        <w:tabs>
          <w:tab w:val="left" w:pos="720"/>
          <w:tab w:val="num" w:pos="1440"/>
        </w:tabs>
        <w:spacing w:before="120" w:after="120"/>
        <w:jc w:val="both"/>
        <w:rPr>
          <w:rFonts w:asciiTheme="minorHAnsi" w:hAnsiTheme="minorHAnsi"/>
          <w:sz w:val="24"/>
          <w:szCs w:val="24"/>
        </w:rPr>
      </w:pPr>
      <w:r w:rsidRPr="00F706E5">
        <w:rPr>
          <w:rFonts w:asciiTheme="minorHAnsi" w:hAnsiTheme="minorHAnsi"/>
          <w:sz w:val="24"/>
          <w:szCs w:val="24"/>
        </w:rPr>
        <w:t xml:space="preserve">Odvodnění komunikací je provedeno příčným sklonem vozovky 2-3% ke krajnicím nebo přilehlého porostu. </w:t>
      </w:r>
    </w:p>
    <w:p w:rsidR="001402E0" w:rsidRPr="00F706E5" w:rsidRDefault="0083304B" w:rsidP="0083304B">
      <w:pPr>
        <w:tabs>
          <w:tab w:val="left" w:pos="720"/>
          <w:tab w:val="num" w:pos="1440"/>
        </w:tabs>
        <w:spacing w:before="120" w:after="120"/>
        <w:jc w:val="both"/>
        <w:rPr>
          <w:rFonts w:asciiTheme="minorHAnsi" w:hAnsiTheme="minorHAnsi"/>
          <w:sz w:val="24"/>
          <w:szCs w:val="24"/>
        </w:rPr>
      </w:pPr>
      <w:r w:rsidRPr="00F706E5">
        <w:rPr>
          <w:rFonts w:asciiTheme="minorHAnsi" w:hAnsiTheme="minorHAnsi"/>
          <w:sz w:val="24"/>
          <w:szCs w:val="24"/>
        </w:rPr>
        <w:t>Obsahuje-li tato výzva požadavky nebo odkazy na obchodní firmu, názvy nebo jména a příjmení, specifická označení zboží a služeb, které platí pro určitou osobou, případně její organizační složku za příznačné, patenty na označení původu, užitné vzory, průmyslové vzory, ochranné známky nebo označení původu umožňuje zadavatel pro plnění veřejné zakázky použití i jiných, kvalitativně a technicky obdobných řešení.</w:t>
      </w:r>
    </w:p>
    <w:p w:rsidR="004D4B68" w:rsidRPr="00F706E5" w:rsidRDefault="004D4B68" w:rsidP="004D4B68">
      <w:pPr>
        <w:jc w:val="both"/>
        <w:rPr>
          <w:rFonts w:asciiTheme="minorHAnsi" w:hAnsiTheme="minorHAnsi"/>
          <w:b/>
          <w:sz w:val="24"/>
          <w:szCs w:val="24"/>
        </w:rPr>
      </w:pPr>
      <w:r w:rsidRPr="00F706E5">
        <w:rPr>
          <w:rFonts w:asciiTheme="minorHAnsi" w:hAnsiTheme="minorHAnsi"/>
          <w:b/>
          <w:sz w:val="24"/>
          <w:szCs w:val="24"/>
        </w:rPr>
        <w:t>2.3</w:t>
      </w:r>
      <w:r w:rsidRPr="00F706E5">
        <w:rPr>
          <w:rFonts w:asciiTheme="minorHAnsi" w:hAnsiTheme="minorHAnsi"/>
          <w:b/>
          <w:sz w:val="24"/>
          <w:szCs w:val="24"/>
        </w:rPr>
        <w:tab/>
        <w:t>Místo realizace předmětu zakázky:</w:t>
      </w:r>
    </w:p>
    <w:p w:rsidR="001F761E" w:rsidRPr="00F706E5" w:rsidRDefault="001F761E" w:rsidP="001F761E">
      <w:pPr>
        <w:rPr>
          <w:rFonts w:asciiTheme="minorHAnsi" w:hAnsiTheme="minorHAnsi"/>
          <w:sz w:val="24"/>
          <w:szCs w:val="24"/>
        </w:rPr>
      </w:pPr>
      <w:r w:rsidRPr="00F706E5">
        <w:rPr>
          <w:rFonts w:asciiTheme="minorHAnsi" w:hAnsiTheme="minorHAnsi"/>
          <w:sz w:val="24"/>
          <w:szCs w:val="24"/>
        </w:rPr>
        <w:t>Místem realizace jsou stavební práce dodávané v rámci tohoto výběrového řízení v katastru obce Jarcová na pozem</w:t>
      </w:r>
      <w:r w:rsidR="002702C0" w:rsidRPr="00F706E5">
        <w:rPr>
          <w:rFonts w:asciiTheme="minorHAnsi" w:hAnsiTheme="minorHAnsi"/>
          <w:sz w:val="24"/>
          <w:szCs w:val="24"/>
        </w:rPr>
        <w:t>ku</w:t>
      </w:r>
      <w:r w:rsidRPr="00F706E5">
        <w:rPr>
          <w:rFonts w:asciiTheme="minorHAnsi" w:hAnsiTheme="minorHAnsi"/>
          <w:sz w:val="24"/>
          <w:szCs w:val="24"/>
        </w:rPr>
        <w:t xml:space="preserve"> p</w:t>
      </w:r>
      <w:r w:rsidR="002702C0" w:rsidRPr="00F706E5">
        <w:rPr>
          <w:rFonts w:asciiTheme="minorHAnsi" w:hAnsiTheme="minorHAnsi"/>
          <w:sz w:val="24"/>
          <w:szCs w:val="24"/>
        </w:rPr>
        <w:t>arc</w:t>
      </w:r>
      <w:r w:rsidRPr="00F706E5">
        <w:rPr>
          <w:rFonts w:asciiTheme="minorHAnsi" w:hAnsiTheme="minorHAnsi"/>
          <w:sz w:val="24"/>
          <w:szCs w:val="24"/>
        </w:rPr>
        <w:t>.</w:t>
      </w:r>
      <w:r w:rsidR="002702C0" w:rsidRPr="00F706E5">
        <w:rPr>
          <w:rFonts w:asciiTheme="minorHAnsi" w:hAnsiTheme="minorHAnsi"/>
          <w:sz w:val="24"/>
          <w:szCs w:val="24"/>
        </w:rPr>
        <w:t xml:space="preserve"> </w:t>
      </w:r>
      <w:r w:rsidRPr="00F706E5">
        <w:rPr>
          <w:rFonts w:asciiTheme="minorHAnsi" w:hAnsiTheme="minorHAnsi"/>
          <w:sz w:val="24"/>
          <w:szCs w:val="24"/>
        </w:rPr>
        <w:t xml:space="preserve">č. </w:t>
      </w:r>
      <w:r w:rsidR="002702C0" w:rsidRPr="00F706E5">
        <w:rPr>
          <w:rFonts w:asciiTheme="minorHAnsi" w:hAnsiTheme="minorHAnsi"/>
          <w:sz w:val="24"/>
          <w:szCs w:val="24"/>
        </w:rPr>
        <w:t>989</w:t>
      </w:r>
      <w:r w:rsidRPr="00F706E5">
        <w:rPr>
          <w:rFonts w:asciiTheme="minorHAnsi" w:hAnsiTheme="minorHAnsi"/>
          <w:sz w:val="24"/>
          <w:szCs w:val="24"/>
        </w:rPr>
        <w:t>/1.</w:t>
      </w:r>
    </w:p>
    <w:p w:rsidR="0004518E" w:rsidRPr="004D4B68" w:rsidRDefault="004D4B68" w:rsidP="00FF16B9">
      <w:pPr>
        <w:jc w:val="both"/>
        <w:rPr>
          <w:rFonts w:asciiTheme="majorHAnsi" w:hAnsiTheme="majorHAnsi"/>
          <w:b/>
          <w:sz w:val="24"/>
          <w:szCs w:val="24"/>
        </w:rPr>
      </w:pPr>
      <w:r>
        <w:rPr>
          <w:rFonts w:asciiTheme="majorHAnsi" w:hAnsiTheme="majorHAnsi"/>
          <w:b/>
          <w:sz w:val="24"/>
          <w:szCs w:val="24"/>
        </w:rPr>
        <w:t>2.4</w:t>
      </w:r>
      <w:r>
        <w:rPr>
          <w:rFonts w:asciiTheme="majorHAnsi" w:hAnsiTheme="majorHAnsi"/>
          <w:b/>
          <w:sz w:val="24"/>
          <w:szCs w:val="24"/>
        </w:rPr>
        <w:tab/>
      </w:r>
      <w:r w:rsidR="0004518E" w:rsidRPr="004D4B68">
        <w:rPr>
          <w:rFonts w:asciiTheme="majorHAnsi" w:hAnsiTheme="majorHAnsi"/>
          <w:b/>
          <w:sz w:val="24"/>
          <w:szCs w:val="24"/>
        </w:rPr>
        <w:t>Klasifikace pře</w:t>
      </w:r>
      <w:r w:rsidR="0055025D">
        <w:rPr>
          <w:rFonts w:asciiTheme="majorHAnsi" w:hAnsiTheme="majorHAnsi"/>
          <w:b/>
          <w:sz w:val="24"/>
          <w:szCs w:val="24"/>
        </w:rPr>
        <w:t>dmětu veřejné zakázky dle CPV kó</w:t>
      </w:r>
      <w:r w:rsidR="0004518E" w:rsidRPr="004D4B68">
        <w:rPr>
          <w:rFonts w:asciiTheme="majorHAnsi" w:hAnsiTheme="majorHAnsi"/>
          <w:b/>
          <w:sz w:val="24"/>
          <w:szCs w:val="24"/>
        </w:rPr>
        <w:t xml:space="preserve">dů: </w:t>
      </w:r>
    </w:p>
    <w:p w:rsidR="004D4B68" w:rsidRDefault="00BE685F" w:rsidP="00FF16B9">
      <w:pPr>
        <w:spacing w:after="0"/>
        <w:jc w:val="both"/>
        <w:rPr>
          <w:bCs/>
          <w:sz w:val="24"/>
          <w:szCs w:val="24"/>
        </w:rPr>
      </w:pPr>
      <w:r>
        <w:rPr>
          <w:bCs/>
          <w:sz w:val="24"/>
          <w:szCs w:val="24"/>
        </w:rPr>
        <w:t xml:space="preserve">CPV </w:t>
      </w:r>
      <w:r w:rsidR="001C2EB3">
        <w:rPr>
          <w:bCs/>
          <w:sz w:val="24"/>
          <w:szCs w:val="24"/>
        </w:rPr>
        <w:t>45</w:t>
      </w:r>
      <w:r w:rsidR="00E43261">
        <w:rPr>
          <w:bCs/>
          <w:sz w:val="24"/>
          <w:szCs w:val="24"/>
        </w:rPr>
        <w:t>000000</w:t>
      </w:r>
      <w:r w:rsidR="001C2EB3">
        <w:rPr>
          <w:bCs/>
          <w:sz w:val="24"/>
          <w:szCs w:val="24"/>
        </w:rPr>
        <w:t>-</w:t>
      </w:r>
      <w:r w:rsidR="00E43261">
        <w:rPr>
          <w:bCs/>
          <w:sz w:val="24"/>
          <w:szCs w:val="24"/>
        </w:rPr>
        <w:t>7</w:t>
      </w:r>
      <w:r>
        <w:rPr>
          <w:bCs/>
          <w:sz w:val="24"/>
          <w:szCs w:val="24"/>
        </w:rPr>
        <w:t xml:space="preserve">  </w:t>
      </w:r>
      <w:r w:rsidR="00E43261">
        <w:rPr>
          <w:bCs/>
          <w:sz w:val="24"/>
          <w:szCs w:val="24"/>
        </w:rPr>
        <w:t>Stavební p</w:t>
      </w:r>
      <w:r w:rsidR="001C2EB3">
        <w:rPr>
          <w:bCs/>
          <w:sz w:val="24"/>
          <w:szCs w:val="24"/>
        </w:rPr>
        <w:t xml:space="preserve">ráce </w:t>
      </w:r>
    </w:p>
    <w:p w:rsidR="005C2C18" w:rsidRPr="00FF16B9" w:rsidRDefault="005C2C18" w:rsidP="00FF16B9">
      <w:pPr>
        <w:spacing w:after="0"/>
        <w:jc w:val="both"/>
        <w:rPr>
          <w:bCs/>
          <w:sz w:val="24"/>
          <w:szCs w:val="24"/>
        </w:rPr>
      </w:pPr>
    </w:p>
    <w:p w:rsidR="004D4B68" w:rsidRPr="004D4B68" w:rsidRDefault="004D4B68" w:rsidP="004D4B68">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4D4B68">
        <w:rPr>
          <w:rFonts w:asciiTheme="majorHAnsi" w:hAnsiTheme="majorHAnsi"/>
          <w:b/>
          <w:bCs/>
          <w:sz w:val="26"/>
          <w:szCs w:val="26"/>
        </w:rPr>
        <w:t>Kvalifikační předpoklady</w:t>
      </w:r>
    </w:p>
    <w:p w:rsidR="004D4B68" w:rsidRDefault="004D4B68">
      <w:pPr>
        <w:spacing w:after="120"/>
        <w:jc w:val="both"/>
        <w:rPr>
          <w:rFonts w:asciiTheme="majorHAnsi" w:hAnsiTheme="majorHAnsi"/>
          <w:b/>
          <w:bCs/>
          <w:sz w:val="24"/>
          <w:szCs w:val="24"/>
        </w:rPr>
      </w:pPr>
    </w:p>
    <w:p w:rsidR="0004518E" w:rsidRPr="004D4B68" w:rsidRDefault="0004518E">
      <w:pPr>
        <w:spacing w:after="120"/>
        <w:jc w:val="both"/>
        <w:rPr>
          <w:rFonts w:cs="Arial"/>
          <w:sz w:val="24"/>
          <w:szCs w:val="24"/>
        </w:rPr>
      </w:pPr>
      <w:r w:rsidRPr="004D4B68">
        <w:rPr>
          <w:rFonts w:cs="Arial"/>
          <w:sz w:val="24"/>
          <w:szCs w:val="24"/>
        </w:rPr>
        <w:t>Uchazeč v rámci své nabídky prokáže níže uvedené kvalifikační předpoklady. Bez splnění veškerých požadovaných kvalifikačních předpokladů nebude předložená nabídka hodnocena.</w:t>
      </w:r>
    </w:p>
    <w:p w:rsidR="0004518E" w:rsidRPr="004D4B68" w:rsidRDefault="004D4B68">
      <w:pPr>
        <w:spacing w:after="120"/>
        <w:rPr>
          <w:rFonts w:asciiTheme="majorHAnsi" w:hAnsiTheme="majorHAnsi" w:cs="Arial"/>
          <w:b/>
          <w:sz w:val="24"/>
          <w:szCs w:val="24"/>
        </w:rPr>
      </w:pPr>
      <w:r>
        <w:rPr>
          <w:rFonts w:asciiTheme="majorHAnsi" w:hAnsiTheme="majorHAnsi" w:cs="Arial"/>
          <w:b/>
          <w:sz w:val="24"/>
          <w:szCs w:val="24"/>
        </w:rPr>
        <w:t>3.1</w:t>
      </w:r>
      <w:r>
        <w:rPr>
          <w:rFonts w:asciiTheme="majorHAnsi" w:hAnsiTheme="majorHAnsi" w:cs="Arial"/>
          <w:b/>
          <w:sz w:val="24"/>
          <w:szCs w:val="24"/>
        </w:rPr>
        <w:tab/>
      </w:r>
      <w:r w:rsidR="0004518E" w:rsidRPr="004D4B68">
        <w:rPr>
          <w:rFonts w:asciiTheme="majorHAnsi" w:hAnsiTheme="majorHAnsi" w:cs="Arial"/>
          <w:b/>
          <w:sz w:val="24"/>
          <w:szCs w:val="24"/>
        </w:rPr>
        <w:t>Rozsah požadavků na kvalifikaci</w:t>
      </w:r>
    </w:p>
    <w:p w:rsidR="0004518E" w:rsidRDefault="0004518E">
      <w:pPr>
        <w:spacing w:after="120"/>
        <w:jc w:val="both"/>
        <w:rPr>
          <w:rFonts w:cs="Arial"/>
          <w:sz w:val="24"/>
          <w:szCs w:val="24"/>
        </w:rPr>
      </w:pPr>
      <w:r>
        <w:rPr>
          <w:rFonts w:cs="Arial"/>
          <w:sz w:val="24"/>
          <w:szCs w:val="24"/>
        </w:rPr>
        <w:t>Uchazeč je povinen nejpozději do lhůty stanovené pro podání nabídek prokázat svoji kvalifikaci:</w:t>
      </w:r>
    </w:p>
    <w:p w:rsidR="0004518E" w:rsidRDefault="0004518E" w:rsidP="004D4B68">
      <w:pPr>
        <w:pStyle w:val="Odstavecseseznamem"/>
        <w:numPr>
          <w:ilvl w:val="0"/>
          <w:numId w:val="19"/>
        </w:numPr>
        <w:suppressAutoHyphens/>
        <w:spacing w:line="276" w:lineRule="auto"/>
        <w:ind w:left="851" w:hanging="491"/>
        <w:jc w:val="both"/>
        <w:rPr>
          <w:rFonts w:ascii="Calibri" w:hAnsi="Calibri" w:cs="Arial"/>
        </w:rPr>
      </w:pPr>
      <w:r>
        <w:rPr>
          <w:rFonts w:ascii="Calibri" w:hAnsi="Calibri" w:cs="Arial"/>
        </w:rPr>
        <w:t>splnění základních kvalifikačních předpokladů;</w:t>
      </w:r>
    </w:p>
    <w:p w:rsidR="0004518E" w:rsidRDefault="0004518E" w:rsidP="004D4B68">
      <w:pPr>
        <w:pStyle w:val="Odstavecseseznamem"/>
        <w:numPr>
          <w:ilvl w:val="0"/>
          <w:numId w:val="19"/>
        </w:numPr>
        <w:suppressAutoHyphens/>
        <w:spacing w:line="276" w:lineRule="auto"/>
        <w:ind w:left="851" w:hanging="491"/>
        <w:jc w:val="both"/>
        <w:rPr>
          <w:rFonts w:ascii="Calibri" w:hAnsi="Calibri" w:cs="Arial"/>
        </w:rPr>
      </w:pPr>
      <w:r>
        <w:rPr>
          <w:rFonts w:ascii="Calibri" w:hAnsi="Calibri" w:cs="Arial"/>
        </w:rPr>
        <w:t>splnění profesních kvalifikačních předpokladů;</w:t>
      </w:r>
    </w:p>
    <w:p w:rsidR="0004518E" w:rsidRDefault="0004518E" w:rsidP="004D4B68">
      <w:pPr>
        <w:pStyle w:val="Odstavecseseznamem"/>
        <w:numPr>
          <w:ilvl w:val="0"/>
          <w:numId w:val="19"/>
        </w:numPr>
        <w:suppressAutoHyphens/>
        <w:spacing w:line="276" w:lineRule="auto"/>
        <w:ind w:left="851" w:hanging="491"/>
        <w:jc w:val="both"/>
        <w:rPr>
          <w:rFonts w:ascii="Calibri" w:hAnsi="Calibri" w:cs="Arial"/>
        </w:rPr>
      </w:pPr>
      <w:r>
        <w:rPr>
          <w:rFonts w:ascii="Calibri" w:hAnsi="Calibri" w:cs="Arial"/>
        </w:rPr>
        <w:t>splnění ekonomické a finanční způsobilosti;</w:t>
      </w:r>
    </w:p>
    <w:p w:rsidR="0004518E" w:rsidRDefault="0004518E" w:rsidP="004D4B68">
      <w:pPr>
        <w:pStyle w:val="Odstavecseseznamem"/>
        <w:numPr>
          <w:ilvl w:val="0"/>
          <w:numId w:val="19"/>
        </w:numPr>
        <w:suppressAutoHyphens/>
        <w:spacing w:line="276" w:lineRule="auto"/>
        <w:ind w:left="851" w:hanging="491"/>
        <w:jc w:val="both"/>
        <w:rPr>
          <w:rFonts w:ascii="Calibri" w:hAnsi="Calibri" w:cs="Arial"/>
        </w:rPr>
      </w:pPr>
      <w:r>
        <w:rPr>
          <w:rFonts w:ascii="Calibri" w:hAnsi="Calibri" w:cs="Arial"/>
        </w:rPr>
        <w:t>splnění technických kvalifikačních předpokladů.</w:t>
      </w:r>
    </w:p>
    <w:p w:rsidR="005C2C18" w:rsidRDefault="005C2C18">
      <w:pPr>
        <w:spacing w:after="120"/>
        <w:jc w:val="both"/>
        <w:rPr>
          <w:rFonts w:asciiTheme="majorHAnsi" w:hAnsiTheme="majorHAnsi" w:cs="Arial"/>
          <w:b/>
          <w:bCs/>
          <w:sz w:val="24"/>
          <w:szCs w:val="24"/>
        </w:rPr>
      </w:pPr>
    </w:p>
    <w:p w:rsidR="00282858" w:rsidRDefault="00282858">
      <w:pPr>
        <w:spacing w:after="120"/>
        <w:jc w:val="both"/>
        <w:rPr>
          <w:rFonts w:asciiTheme="majorHAnsi" w:hAnsiTheme="majorHAnsi" w:cs="Arial"/>
          <w:b/>
          <w:bCs/>
          <w:sz w:val="24"/>
          <w:szCs w:val="24"/>
        </w:rPr>
      </w:pPr>
    </w:p>
    <w:p w:rsidR="0004518E" w:rsidRPr="004D4B68" w:rsidRDefault="004D4B68">
      <w:pPr>
        <w:spacing w:after="120"/>
        <w:jc w:val="both"/>
        <w:rPr>
          <w:rFonts w:asciiTheme="majorHAnsi" w:hAnsiTheme="majorHAnsi" w:cs="Arial"/>
          <w:b/>
          <w:bCs/>
          <w:sz w:val="24"/>
          <w:szCs w:val="24"/>
        </w:rPr>
      </w:pPr>
      <w:r w:rsidRPr="004D4B68">
        <w:rPr>
          <w:rFonts w:asciiTheme="majorHAnsi" w:hAnsiTheme="majorHAnsi" w:cs="Arial"/>
          <w:b/>
          <w:bCs/>
          <w:sz w:val="24"/>
          <w:szCs w:val="24"/>
        </w:rPr>
        <w:lastRenderedPageBreak/>
        <w:t>3.2</w:t>
      </w:r>
      <w:r w:rsidRPr="004D4B68">
        <w:rPr>
          <w:rFonts w:asciiTheme="majorHAnsi" w:hAnsiTheme="majorHAnsi" w:cs="Arial"/>
          <w:b/>
          <w:bCs/>
          <w:sz w:val="24"/>
          <w:szCs w:val="24"/>
        </w:rPr>
        <w:tab/>
      </w:r>
      <w:r w:rsidR="0004518E" w:rsidRPr="004D4B68">
        <w:rPr>
          <w:rFonts w:asciiTheme="majorHAnsi" w:hAnsiTheme="majorHAnsi" w:cs="Arial"/>
          <w:b/>
          <w:bCs/>
          <w:sz w:val="24"/>
          <w:szCs w:val="24"/>
        </w:rPr>
        <w:t>Pravost a stáří dokladů prokazujících kvalifikaci</w:t>
      </w:r>
    </w:p>
    <w:p w:rsidR="0004518E" w:rsidRDefault="0004518E">
      <w:pPr>
        <w:spacing w:after="120"/>
        <w:jc w:val="both"/>
        <w:rPr>
          <w:rFonts w:cs="Arial"/>
          <w:sz w:val="24"/>
          <w:szCs w:val="24"/>
        </w:rPr>
      </w:pPr>
      <w:r>
        <w:rPr>
          <w:rFonts w:cs="Arial"/>
          <w:sz w:val="24"/>
          <w:szCs w:val="24"/>
        </w:rPr>
        <w:t xml:space="preserve">Uchazeč předloží doklady prokazující splnění kvalifikačních předpokladů (základních, profesních i technických) </w:t>
      </w:r>
      <w:r w:rsidRPr="009B4C41">
        <w:rPr>
          <w:rFonts w:cs="Arial"/>
          <w:sz w:val="24"/>
          <w:szCs w:val="24"/>
        </w:rPr>
        <w:t>v prosté kopii,</w:t>
      </w:r>
      <w:r w:rsidR="00B03359" w:rsidRPr="00B03359">
        <w:rPr>
          <w:rFonts w:cs="Arial"/>
          <w:b/>
          <w:sz w:val="24"/>
          <w:szCs w:val="24"/>
        </w:rPr>
        <w:t xml:space="preserve"> </w:t>
      </w:r>
      <w:r w:rsidR="00B03359" w:rsidRPr="00B03359">
        <w:rPr>
          <w:rFonts w:cs="Arial"/>
          <w:sz w:val="24"/>
          <w:szCs w:val="24"/>
        </w:rPr>
        <w:t xml:space="preserve">není-li v této zadávací dokumentaci výslovně stanoveno, že uchazeč předloží doklady prokazující některý z kvalifikačních předpokladů ve formě originálu či úředně ověřené kopie. </w:t>
      </w:r>
      <w:r w:rsidR="00B03359" w:rsidRPr="009B4C41">
        <w:rPr>
          <w:rFonts w:cs="Arial"/>
          <w:sz w:val="24"/>
          <w:szCs w:val="24"/>
        </w:rPr>
        <w:t>Doklady</w:t>
      </w:r>
      <w:r w:rsidR="00AB3E31">
        <w:rPr>
          <w:rFonts w:cs="Arial"/>
          <w:sz w:val="24"/>
          <w:szCs w:val="24"/>
        </w:rPr>
        <w:t>,</w:t>
      </w:r>
      <w:r w:rsidR="00B03359" w:rsidRPr="009B4C41">
        <w:rPr>
          <w:rFonts w:cs="Arial"/>
          <w:sz w:val="24"/>
          <w:szCs w:val="24"/>
        </w:rPr>
        <w:t xml:space="preserve"> prokazující splnění</w:t>
      </w:r>
      <w:r w:rsidR="00AB3E31">
        <w:rPr>
          <w:rFonts w:cs="Arial"/>
          <w:sz w:val="24"/>
          <w:szCs w:val="24"/>
        </w:rPr>
        <w:t xml:space="preserve"> </w:t>
      </w:r>
      <w:r w:rsidR="00B03359" w:rsidRPr="009B4C41">
        <w:rPr>
          <w:rFonts w:cs="Arial"/>
          <w:sz w:val="24"/>
          <w:szCs w:val="24"/>
        </w:rPr>
        <w:t xml:space="preserve">základních </w:t>
      </w:r>
      <w:r w:rsidRPr="009B4C41">
        <w:rPr>
          <w:rFonts w:cs="Arial"/>
          <w:sz w:val="24"/>
          <w:szCs w:val="24"/>
        </w:rPr>
        <w:t xml:space="preserve"> kvalifikačních předpokladů a výpis z obchodního rejstříku</w:t>
      </w:r>
      <w:r w:rsidR="00AB3E31">
        <w:rPr>
          <w:rFonts w:cs="Arial"/>
          <w:sz w:val="24"/>
          <w:szCs w:val="24"/>
        </w:rPr>
        <w:t>,</w:t>
      </w:r>
      <w:r w:rsidRPr="009B4C41">
        <w:rPr>
          <w:rFonts w:cs="Arial"/>
          <w:sz w:val="24"/>
          <w:szCs w:val="24"/>
        </w:rPr>
        <w:t xml:space="preserve"> nesmějí být k poslednímu dni, ke kterému má být prokázáno splnění kvalifikace, starší 90 kalendářních dnů. Zadavatel má</w:t>
      </w:r>
      <w:r>
        <w:rPr>
          <w:rFonts w:cs="Arial"/>
          <w:sz w:val="24"/>
          <w:szCs w:val="24"/>
        </w:rPr>
        <w:t xml:space="preserve"> právo před uzavřením smlouvy od uchazeče požadovat předložení originálů či úředně ověřených kopií dokladů prokazujících splnění kvalifikace a uchazeč, se kterým má být uzavřena smlouva, má povinnost je předložit.</w:t>
      </w:r>
    </w:p>
    <w:p w:rsidR="0004518E" w:rsidRDefault="0004518E">
      <w:pPr>
        <w:spacing w:after="120"/>
        <w:jc w:val="both"/>
        <w:rPr>
          <w:rFonts w:cs="Arial"/>
          <w:sz w:val="24"/>
          <w:szCs w:val="24"/>
        </w:rPr>
      </w:pPr>
      <w:r>
        <w:rPr>
          <w:rFonts w:cs="Arial"/>
          <w:sz w:val="24"/>
          <w:szCs w:val="24"/>
        </w:rPr>
        <w:t>Kvalifikační údaje poskytnuté v rámci to</w:t>
      </w:r>
      <w:r w:rsidR="00AB3E31">
        <w:rPr>
          <w:rFonts w:cs="Arial"/>
          <w:sz w:val="24"/>
          <w:szCs w:val="24"/>
        </w:rPr>
        <w:t>hoto v</w:t>
      </w:r>
      <w:r>
        <w:rPr>
          <w:rFonts w:cs="Arial"/>
          <w:sz w:val="24"/>
          <w:szCs w:val="24"/>
        </w:rPr>
        <w:t>ýběrového řízení dodavatelem (uchazečem) bude zadavatel považovat za důvěrné a zadavatel, stejně jako osoba zmocněná zadavatelem v rámci tohoto výběrového řízení, je může použít pouze pro účely tohoto výběrového řízení. Podobně bude Zadavatel nakládat i s ostatními informacemi, které mu dodavatele (uchazeč) předá v rámci tohoto výběrového řízení a které dodavatel (uchazeč) označí jako důvěrné.</w:t>
      </w:r>
    </w:p>
    <w:p w:rsidR="000B2BFF" w:rsidRDefault="000B2BFF">
      <w:pPr>
        <w:spacing w:after="120"/>
        <w:jc w:val="both"/>
        <w:rPr>
          <w:rFonts w:asciiTheme="majorHAnsi" w:hAnsiTheme="majorHAnsi" w:cs="Arial"/>
          <w:b/>
          <w:sz w:val="24"/>
          <w:szCs w:val="24"/>
        </w:rPr>
      </w:pPr>
    </w:p>
    <w:p w:rsidR="004D4B68" w:rsidRPr="004D4B68" w:rsidRDefault="004D4B68">
      <w:pPr>
        <w:spacing w:after="120"/>
        <w:jc w:val="both"/>
        <w:rPr>
          <w:rFonts w:asciiTheme="majorHAnsi" w:hAnsiTheme="majorHAnsi" w:cs="Arial"/>
          <w:b/>
          <w:sz w:val="24"/>
          <w:szCs w:val="24"/>
        </w:rPr>
      </w:pPr>
      <w:r w:rsidRPr="004D4B68">
        <w:rPr>
          <w:rFonts w:asciiTheme="majorHAnsi" w:hAnsiTheme="majorHAnsi" w:cs="Arial"/>
          <w:b/>
          <w:sz w:val="24"/>
          <w:szCs w:val="24"/>
        </w:rPr>
        <w:t>ZADAVATELEM STANOVENÉ KVALIFIKAČNÍ PŘEDPOKLADY</w:t>
      </w:r>
    </w:p>
    <w:p w:rsidR="004D4B68" w:rsidRPr="00D96998" w:rsidRDefault="0004518E" w:rsidP="004D4B68">
      <w:pPr>
        <w:spacing w:after="120"/>
        <w:rPr>
          <w:rFonts w:asciiTheme="majorHAnsi" w:hAnsiTheme="majorHAnsi" w:cs="Arial"/>
          <w:b/>
          <w:sz w:val="24"/>
          <w:szCs w:val="24"/>
          <w:u w:val="single"/>
        </w:rPr>
      </w:pPr>
      <w:r w:rsidRPr="00D96998">
        <w:rPr>
          <w:rFonts w:asciiTheme="majorHAnsi" w:hAnsiTheme="majorHAnsi" w:cs="Arial"/>
          <w:b/>
          <w:sz w:val="24"/>
          <w:szCs w:val="24"/>
          <w:u w:val="single"/>
        </w:rPr>
        <w:t>I. Základní kvalifikační předpoklad</w:t>
      </w:r>
    </w:p>
    <w:p w:rsidR="0004518E" w:rsidRDefault="0004518E">
      <w:pPr>
        <w:jc w:val="both"/>
        <w:rPr>
          <w:sz w:val="24"/>
          <w:szCs w:val="24"/>
        </w:rPr>
      </w:pPr>
      <w:r>
        <w:rPr>
          <w:sz w:val="24"/>
          <w:szCs w:val="24"/>
        </w:rPr>
        <w:t>Zadavatel požaduje prokázání splnění základních kvalifikačních předpokladů uchazeče ve smyslu ustanovení § 53 odst. 1 zákona č. 137/2006 Sb., o veřejných zakázkách, kdy základní kvalifikační předpoklady splňuje dodavatel:</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w:t>
      </w:r>
      <w:r>
        <w:rPr>
          <w:rFonts w:ascii="Calibri" w:hAnsi="Calibri"/>
        </w:rPr>
        <w:lastRenderedPageBreak/>
        <w:t>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v posledních 3 letech nenaplnil skutkovou podstatu jednání nekalé soutěže formou podplácení podle zvláštního právního předpisu,</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není v likvidaci,</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nemá v evidenci daní zachyceny daňové nedoplatky, a to jak v České republice, tak v zemi sídla, místa podnikání či bydliště dodavatele,</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nemá nedoplatek na pojistném a na penále na veřejné zdravotní pojištění, a to jak v České republice, tak v zemi sídla, místa podnikání či bydliště dodavatele,</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nemá nedoplatek na pojistném a na penále na sociální zabezpečení a příspěvku na státní politiku zaměstnanosti, a to jak v České republice, tak v zemi sídla, místa podnikání či bydliště dodavatele,</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04518E"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který není veden v rejstříku osob se zákazem plnění veřejných zakázek,</w:t>
      </w:r>
    </w:p>
    <w:p w:rsidR="003B14C0" w:rsidRDefault="0004518E" w:rsidP="00F62299">
      <w:pPr>
        <w:pStyle w:val="Odstavecseseznamem"/>
        <w:numPr>
          <w:ilvl w:val="0"/>
          <w:numId w:val="20"/>
        </w:numPr>
        <w:suppressAutoHyphens/>
        <w:spacing w:before="60" w:line="276" w:lineRule="auto"/>
        <w:ind w:left="284" w:hanging="284"/>
        <w:jc w:val="both"/>
        <w:rPr>
          <w:rFonts w:ascii="Calibri" w:hAnsi="Calibri"/>
        </w:rPr>
      </w:pPr>
      <w:r>
        <w:rPr>
          <w:rFonts w:ascii="Calibri" w:hAnsi="Calibri"/>
        </w:rPr>
        <w:t>kterému nebyla v posledních 3 letech pravomocně uložena pokuta za umožnění výkonu nelegální práce podle zvláštního právního předpisu</w:t>
      </w:r>
      <w:r>
        <w:rPr>
          <w:rStyle w:val="Znakapoznpodarou"/>
          <w:rFonts w:ascii="Calibri" w:hAnsi="Calibri"/>
        </w:rPr>
        <w:footnoteReference w:id="2"/>
      </w:r>
      <w:r>
        <w:rPr>
          <w:rFonts w:ascii="Calibri" w:hAnsi="Calibri"/>
        </w:rPr>
        <w:t>.</w:t>
      </w:r>
    </w:p>
    <w:p w:rsidR="00874A56" w:rsidRPr="00FF16B9" w:rsidRDefault="00874A56" w:rsidP="00874A56">
      <w:pPr>
        <w:pStyle w:val="Odstavecseseznamem"/>
        <w:suppressAutoHyphens/>
        <w:spacing w:before="60"/>
        <w:ind w:left="284"/>
        <w:jc w:val="both"/>
        <w:rPr>
          <w:rFonts w:ascii="Calibri" w:hAnsi="Calibri"/>
        </w:rPr>
      </w:pPr>
    </w:p>
    <w:p w:rsidR="003B14C0" w:rsidRPr="00874A56" w:rsidRDefault="003B14C0" w:rsidP="003B14C0">
      <w:pPr>
        <w:rPr>
          <w:rFonts w:asciiTheme="majorHAnsi" w:hAnsiTheme="majorHAnsi"/>
          <w:sz w:val="24"/>
          <w:szCs w:val="24"/>
        </w:rPr>
      </w:pPr>
      <w:r w:rsidRPr="00874A56">
        <w:rPr>
          <w:rFonts w:asciiTheme="majorHAnsi" w:hAnsiTheme="majorHAnsi"/>
          <w:b/>
          <w:sz w:val="24"/>
          <w:szCs w:val="24"/>
        </w:rPr>
        <w:t>Způsob prokázání základních kvalifikačních předpokladů</w:t>
      </w:r>
      <w:r w:rsidRPr="00874A56">
        <w:rPr>
          <w:rFonts w:asciiTheme="majorHAnsi" w:hAnsiTheme="majorHAnsi"/>
          <w:sz w:val="24"/>
          <w:szCs w:val="24"/>
        </w:rPr>
        <w:t xml:space="preserve"> </w:t>
      </w:r>
    </w:p>
    <w:p w:rsidR="0004518E" w:rsidRDefault="0004518E" w:rsidP="00494E20">
      <w:pPr>
        <w:spacing w:after="120"/>
        <w:jc w:val="both"/>
        <w:rPr>
          <w:rFonts w:cs="Arial"/>
          <w:sz w:val="24"/>
          <w:szCs w:val="24"/>
        </w:rPr>
      </w:pPr>
      <w:r>
        <w:rPr>
          <w:rFonts w:cs="Arial"/>
          <w:sz w:val="24"/>
          <w:szCs w:val="24"/>
        </w:rPr>
        <w:t xml:space="preserve">Uchazeč prokazuje splnění základních kvalifikačních předpokladů </w:t>
      </w:r>
      <w:r w:rsidRPr="009B4C41">
        <w:rPr>
          <w:rFonts w:cs="Arial"/>
          <w:sz w:val="24"/>
          <w:szCs w:val="24"/>
        </w:rPr>
        <w:t xml:space="preserve">dle výše uvedených písm. a) až k) předložením čestného prohlášení, podepsaného osobou oprávněnou </w:t>
      </w:r>
      <w:r w:rsidR="006D2206">
        <w:rPr>
          <w:rFonts w:cs="Arial"/>
          <w:sz w:val="24"/>
          <w:szCs w:val="24"/>
        </w:rPr>
        <w:t xml:space="preserve">jednat </w:t>
      </w:r>
      <w:r w:rsidRPr="009B4C41">
        <w:rPr>
          <w:rFonts w:cs="Arial"/>
          <w:sz w:val="24"/>
          <w:szCs w:val="24"/>
        </w:rPr>
        <w:t>jménem (či za) dodavatele v originále či úředně ověřené kopii.</w:t>
      </w:r>
    </w:p>
    <w:p w:rsidR="0004518E" w:rsidRPr="00D96998" w:rsidRDefault="0004518E">
      <w:pPr>
        <w:spacing w:after="120"/>
        <w:jc w:val="both"/>
        <w:rPr>
          <w:rFonts w:asciiTheme="majorHAnsi" w:hAnsiTheme="majorHAnsi" w:cs="Arial"/>
          <w:b/>
          <w:i/>
          <w:sz w:val="24"/>
          <w:szCs w:val="24"/>
        </w:rPr>
      </w:pPr>
      <w:r w:rsidRPr="00D96998">
        <w:rPr>
          <w:rFonts w:asciiTheme="majorHAnsi" w:hAnsiTheme="majorHAnsi" w:cs="Arial"/>
          <w:b/>
          <w:sz w:val="24"/>
          <w:szCs w:val="24"/>
          <w:u w:val="single"/>
        </w:rPr>
        <w:t>II. Profesní kvalifikační předpoklady</w:t>
      </w:r>
    </w:p>
    <w:p w:rsidR="0004518E" w:rsidRDefault="0004518E">
      <w:pPr>
        <w:spacing w:after="120"/>
        <w:rPr>
          <w:rFonts w:cs="Arial"/>
          <w:sz w:val="24"/>
          <w:szCs w:val="24"/>
        </w:rPr>
      </w:pPr>
      <w:r>
        <w:rPr>
          <w:rFonts w:cs="Arial"/>
          <w:sz w:val="24"/>
          <w:szCs w:val="24"/>
        </w:rPr>
        <w:t>Profesní kvalifikační předpoklady splňuje dodavatel, který předloží:</w:t>
      </w:r>
    </w:p>
    <w:p w:rsidR="0004518E" w:rsidRDefault="0004518E">
      <w:pPr>
        <w:numPr>
          <w:ilvl w:val="0"/>
          <w:numId w:val="16"/>
        </w:numPr>
        <w:tabs>
          <w:tab w:val="clear" w:pos="720"/>
          <w:tab w:val="num" w:pos="284"/>
        </w:tabs>
        <w:spacing w:before="240" w:after="120" w:line="240" w:lineRule="auto"/>
        <w:ind w:left="284" w:hanging="284"/>
        <w:jc w:val="both"/>
        <w:rPr>
          <w:rFonts w:cs="Arial"/>
          <w:bCs/>
          <w:sz w:val="24"/>
          <w:szCs w:val="24"/>
        </w:rPr>
      </w:pPr>
      <w:r w:rsidRPr="009B4C41">
        <w:rPr>
          <w:rFonts w:cs="Arial"/>
          <w:bCs/>
          <w:sz w:val="24"/>
          <w:szCs w:val="24"/>
        </w:rPr>
        <w:t>výpis z obchodního rejstříku,</w:t>
      </w:r>
      <w:r>
        <w:rPr>
          <w:rFonts w:cs="Arial"/>
          <w:bCs/>
          <w:sz w:val="24"/>
          <w:szCs w:val="24"/>
        </w:rPr>
        <w:t xml:space="preserve"> pokud je v něm zapsán, či výpis z jiné obdobné evidence, pokud je v ní zapsán. </w:t>
      </w:r>
    </w:p>
    <w:p w:rsidR="0004518E" w:rsidRPr="00B03359" w:rsidRDefault="0004518E">
      <w:pPr>
        <w:numPr>
          <w:ilvl w:val="0"/>
          <w:numId w:val="16"/>
        </w:numPr>
        <w:tabs>
          <w:tab w:val="clear" w:pos="720"/>
          <w:tab w:val="num" w:pos="284"/>
        </w:tabs>
        <w:spacing w:before="240" w:after="120" w:line="240" w:lineRule="auto"/>
        <w:ind w:left="284" w:hanging="284"/>
        <w:jc w:val="both"/>
        <w:rPr>
          <w:rFonts w:cs="Arial"/>
          <w:bCs/>
          <w:sz w:val="24"/>
          <w:szCs w:val="24"/>
        </w:rPr>
      </w:pPr>
      <w:r w:rsidRPr="009B4C41">
        <w:rPr>
          <w:rFonts w:cs="Arial"/>
          <w:bCs/>
          <w:sz w:val="24"/>
          <w:szCs w:val="24"/>
        </w:rPr>
        <w:lastRenderedPageBreak/>
        <w:t>doklad o oprávnění k podnikání podle zvláštních právních předpisů</w:t>
      </w:r>
      <w:r>
        <w:rPr>
          <w:rFonts w:cs="Arial"/>
          <w:b/>
          <w:bCs/>
          <w:sz w:val="24"/>
          <w:szCs w:val="24"/>
        </w:rPr>
        <w:t xml:space="preserve"> </w:t>
      </w:r>
      <w:r>
        <w:rPr>
          <w:rFonts w:cs="Arial"/>
          <w:bCs/>
          <w:sz w:val="24"/>
          <w:szCs w:val="24"/>
        </w:rPr>
        <w:t xml:space="preserve">v rozsahu odpovídajícím, zejména doklad prokazující příslušné živnostenské oprávnění </w:t>
      </w:r>
      <w:r w:rsidRPr="00B03359">
        <w:rPr>
          <w:rFonts w:cs="Arial"/>
          <w:bCs/>
          <w:sz w:val="24"/>
          <w:szCs w:val="24"/>
        </w:rPr>
        <w:t>(t.j. živnostenský list či výpis z živnostenského rejstříku) či licenci.</w:t>
      </w:r>
    </w:p>
    <w:p w:rsidR="0004518E" w:rsidRPr="009B4C41" w:rsidRDefault="0004518E">
      <w:pPr>
        <w:numPr>
          <w:ilvl w:val="0"/>
          <w:numId w:val="16"/>
        </w:numPr>
        <w:tabs>
          <w:tab w:val="clear" w:pos="720"/>
          <w:tab w:val="num" w:pos="284"/>
        </w:tabs>
        <w:spacing w:after="0" w:line="240" w:lineRule="auto"/>
        <w:ind w:left="284" w:hanging="284"/>
        <w:jc w:val="both"/>
        <w:rPr>
          <w:bCs/>
          <w:sz w:val="24"/>
          <w:szCs w:val="24"/>
        </w:rPr>
      </w:pPr>
      <w:r w:rsidRPr="009B4C41">
        <w:rPr>
          <w:bCs/>
          <w:sz w:val="24"/>
          <w:szCs w:val="24"/>
        </w:rPr>
        <w:t>doklad osvědčující odbornou způsobilost dodavatele nebo osoby, jejímž prostřednictvím odbornou způsobilost zabezpečuje (autorizace dle zákona č. 360/1992 Sb., o výkonu povolání autorizovaných architektů a o výkonu povolání autorizovaných inženýrů a techniků činných ve výstavbě), obsahující minimálně následující osvědčení:</w:t>
      </w:r>
    </w:p>
    <w:p w:rsidR="0004518E" w:rsidRPr="009B4C41" w:rsidRDefault="0004518E" w:rsidP="00F62299">
      <w:pPr>
        <w:spacing w:after="0" w:line="240" w:lineRule="auto"/>
        <w:ind w:left="426"/>
        <w:jc w:val="both"/>
        <w:rPr>
          <w:rFonts w:ascii="Palatino Linotype" w:hAnsi="Palatino Linotype"/>
          <w:bCs/>
        </w:rPr>
      </w:pPr>
      <w:r w:rsidRPr="009B4C41">
        <w:rPr>
          <w:sz w:val="24"/>
          <w:szCs w:val="24"/>
        </w:rPr>
        <w:t xml:space="preserve">- o autorizaci pro autorizovaného inženýra </w:t>
      </w:r>
      <w:r w:rsidR="00DF641F" w:rsidRPr="009B4C41">
        <w:rPr>
          <w:sz w:val="24"/>
          <w:szCs w:val="24"/>
        </w:rPr>
        <w:t xml:space="preserve">nebo technika </w:t>
      </w:r>
      <w:r w:rsidRPr="009B4C41">
        <w:rPr>
          <w:sz w:val="24"/>
          <w:szCs w:val="24"/>
        </w:rPr>
        <w:t xml:space="preserve">v oboru </w:t>
      </w:r>
      <w:r w:rsidR="001C2EB3" w:rsidRPr="009B4C41">
        <w:rPr>
          <w:sz w:val="24"/>
          <w:szCs w:val="24"/>
        </w:rPr>
        <w:t>doprav</w:t>
      </w:r>
      <w:r w:rsidR="00D96998" w:rsidRPr="009B4C41">
        <w:rPr>
          <w:sz w:val="24"/>
          <w:szCs w:val="24"/>
        </w:rPr>
        <w:t xml:space="preserve">ní </w:t>
      </w:r>
      <w:r w:rsidRPr="009B4C41">
        <w:rPr>
          <w:sz w:val="24"/>
          <w:szCs w:val="24"/>
        </w:rPr>
        <w:t xml:space="preserve">stavby - </w:t>
      </w:r>
      <w:r w:rsidRPr="009B4C41">
        <w:rPr>
          <w:sz w:val="24"/>
          <w:szCs w:val="24"/>
          <w:u w:val="single"/>
        </w:rPr>
        <w:t>1 osvědčení o odborné způsobilosti dodavatele či příslušné osoby;</w:t>
      </w:r>
    </w:p>
    <w:p w:rsidR="003B14C0" w:rsidRPr="00447B4F" w:rsidRDefault="003B14C0">
      <w:pPr>
        <w:spacing w:after="120"/>
        <w:jc w:val="both"/>
        <w:rPr>
          <w:rFonts w:cs="Arial"/>
          <w:sz w:val="10"/>
          <w:szCs w:val="10"/>
        </w:rPr>
      </w:pPr>
    </w:p>
    <w:p w:rsidR="003B14C0" w:rsidRPr="004052D1" w:rsidRDefault="003B14C0" w:rsidP="003B14C0">
      <w:pPr>
        <w:rPr>
          <w:rFonts w:asciiTheme="majorHAnsi" w:hAnsiTheme="majorHAnsi"/>
          <w:sz w:val="24"/>
          <w:szCs w:val="24"/>
        </w:rPr>
      </w:pPr>
      <w:r w:rsidRPr="004052D1">
        <w:rPr>
          <w:rFonts w:asciiTheme="majorHAnsi" w:hAnsiTheme="majorHAnsi"/>
          <w:b/>
          <w:sz w:val="24"/>
          <w:szCs w:val="24"/>
        </w:rPr>
        <w:t>Způsob prokázání profesních kvalifikačních předpokladů</w:t>
      </w:r>
      <w:r w:rsidRPr="004052D1">
        <w:rPr>
          <w:rFonts w:asciiTheme="majorHAnsi" w:hAnsiTheme="majorHAnsi"/>
          <w:sz w:val="24"/>
          <w:szCs w:val="24"/>
        </w:rPr>
        <w:t xml:space="preserve"> </w:t>
      </w:r>
    </w:p>
    <w:p w:rsidR="0004518E" w:rsidRPr="00A519B4" w:rsidRDefault="0004518E">
      <w:pPr>
        <w:spacing w:after="120"/>
        <w:jc w:val="both"/>
        <w:rPr>
          <w:rFonts w:cs="Arial"/>
          <w:sz w:val="24"/>
          <w:szCs w:val="24"/>
        </w:rPr>
      </w:pPr>
      <w:r w:rsidRPr="00A519B4">
        <w:rPr>
          <w:rFonts w:cs="Arial"/>
          <w:sz w:val="24"/>
          <w:szCs w:val="24"/>
        </w:rPr>
        <w:t>a) až c) předložením prostých kopií příslušných dokumentů formou:</w:t>
      </w:r>
      <w:r w:rsidR="00A519B4" w:rsidRPr="00A519B4">
        <w:rPr>
          <w:rFonts w:cs="Arial"/>
          <w:sz w:val="24"/>
          <w:szCs w:val="24"/>
        </w:rPr>
        <w:t xml:space="preserve"> Uchazeč prokazuje splnění profesních kvalifikačních předpokladů dle výše uvedených písm.</w:t>
      </w:r>
    </w:p>
    <w:p w:rsidR="0004518E" w:rsidRPr="00A519B4" w:rsidRDefault="0004518E">
      <w:pPr>
        <w:numPr>
          <w:ilvl w:val="0"/>
          <w:numId w:val="39"/>
        </w:numPr>
        <w:suppressAutoHyphens/>
        <w:spacing w:before="120" w:after="0" w:line="240" w:lineRule="auto"/>
        <w:jc w:val="both"/>
        <w:rPr>
          <w:rFonts w:asciiTheme="minorHAnsi" w:hAnsiTheme="minorHAnsi"/>
        </w:rPr>
      </w:pPr>
      <w:r w:rsidRPr="00A519B4">
        <w:rPr>
          <w:rFonts w:asciiTheme="minorHAnsi" w:hAnsiTheme="minorHAnsi"/>
        </w:rPr>
        <w:t>čestného prohlášení k prokázání profesních kvalifikačních předpokladů dle výše uvedených písm. a) až c) a to v rozsahu shora uvedeného, tj. uchazeč čestně prohlásí, že v rámci své profesní kvalifikace disponuje:</w:t>
      </w:r>
    </w:p>
    <w:p w:rsidR="0004518E" w:rsidRPr="00A519B4" w:rsidRDefault="0004518E">
      <w:pPr>
        <w:numPr>
          <w:ilvl w:val="0"/>
          <w:numId w:val="38"/>
        </w:numPr>
        <w:suppressAutoHyphens/>
        <w:spacing w:before="120" w:after="0" w:line="240" w:lineRule="auto"/>
        <w:ind w:hanging="294"/>
        <w:jc w:val="both"/>
        <w:rPr>
          <w:rFonts w:asciiTheme="minorHAnsi" w:hAnsiTheme="minorHAnsi"/>
        </w:rPr>
      </w:pPr>
      <w:r w:rsidRPr="00A519B4">
        <w:rPr>
          <w:rFonts w:asciiTheme="minorHAnsi" w:hAnsiTheme="minorHAnsi"/>
        </w:rPr>
        <w:t xml:space="preserve">výpisem z obchodního rejstříku, </w:t>
      </w:r>
      <w:r w:rsidR="00F62299" w:rsidRPr="00A519B4">
        <w:rPr>
          <w:rFonts w:asciiTheme="minorHAnsi" w:hAnsiTheme="minorHAnsi"/>
        </w:rPr>
        <w:t>pokud je v něm zapsán, či výpisem</w:t>
      </w:r>
      <w:r w:rsidRPr="00A519B4">
        <w:rPr>
          <w:rFonts w:asciiTheme="minorHAnsi" w:hAnsiTheme="minorHAnsi"/>
        </w:rPr>
        <w:t xml:space="preserve"> z jiné obdobné evidence, pokud je v ní zapsán k prokázání profesních kvalifikačních předpokladů dle výše uvedeného písm. a);</w:t>
      </w:r>
    </w:p>
    <w:p w:rsidR="0004518E" w:rsidRPr="00A519B4" w:rsidRDefault="0004518E">
      <w:pPr>
        <w:numPr>
          <w:ilvl w:val="0"/>
          <w:numId w:val="38"/>
        </w:numPr>
        <w:suppressAutoHyphens/>
        <w:spacing w:before="120" w:after="0" w:line="240" w:lineRule="auto"/>
        <w:ind w:hanging="294"/>
        <w:jc w:val="both"/>
        <w:rPr>
          <w:rFonts w:asciiTheme="minorHAnsi" w:hAnsiTheme="minorHAnsi"/>
        </w:rPr>
      </w:pPr>
      <w:r w:rsidRPr="00A519B4">
        <w:rPr>
          <w:rFonts w:asciiTheme="minorHAnsi" w:hAnsiTheme="minorHAnsi"/>
        </w:rPr>
        <w:t>dokladem</w:t>
      </w:r>
      <w:r w:rsidRPr="00A519B4">
        <w:rPr>
          <w:rFonts w:asciiTheme="minorHAnsi" w:hAnsiTheme="minorHAnsi"/>
          <w:bCs/>
        </w:rPr>
        <w:t xml:space="preserve"> o oprávnění k podnikání podle zvláštních právních předpisů (</w:t>
      </w:r>
      <w:r w:rsidR="00D96998" w:rsidRPr="00A519B4">
        <w:rPr>
          <w:rFonts w:asciiTheme="minorHAnsi" w:hAnsiTheme="minorHAnsi"/>
          <w:bCs/>
        </w:rPr>
        <w:t>tj.</w:t>
      </w:r>
      <w:r w:rsidRPr="00A519B4">
        <w:rPr>
          <w:rFonts w:asciiTheme="minorHAnsi" w:hAnsiTheme="minorHAnsi"/>
          <w:bCs/>
        </w:rPr>
        <w:t xml:space="preserve"> živnostenský list či výpis z živnostenského rejstříku či obdobná licence)</w:t>
      </w:r>
      <w:r w:rsidRPr="00A519B4">
        <w:rPr>
          <w:rFonts w:asciiTheme="minorHAnsi" w:hAnsiTheme="minorHAnsi"/>
        </w:rPr>
        <w:t xml:space="preserve"> k prokázání profesních kvalifikačních předpokladů v rozsahu dle výše uvedeného písm. b);</w:t>
      </w:r>
    </w:p>
    <w:p w:rsidR="0004518E" w:rsidRPr="00A519B4" w:rsidRDefault="0004518E">
      <w:pPr>
        <w:numPr>
          <w:ilvl w:val="0"/>
          <w:numId w:val="38"/>
        </w:numPr>
        <w:suppressAutoHyphens/>
        <w:spacing w:before="120" w:after="0" w:line="240" w:lineRule="auto"/>
        <w:ind w:hanging="294"/>
        <w:jc w:val="both"/>
        <w:rPr>
          <w:rFonts w:asciiTheme="minorHAnsi" w:hAnsiTheme="minorHAnsi"/>
          <w:b/>
          <w:u w:val="single"/>
        </w:rPr>
      </w:pPr>
      <w:r w:rsidRPr="00A519B4">
        <w:rPr>
          <w:rFonts w:asciiTheme="minorHAnsi" w:hAnsiTheme="minorHAnsi"/>
        </w:rPr>
        <w:t xml:space="preserve">výpisem </w:t>
      </w:r>
      <w:r w:rsidRPr="00A519B4">
        <w:rPr>
          <w:rFonts w:asciiTheme="minorHAnsi" w:hAnsiTheme="minorHAnsi"/>
          <w:bCs/>
        </w:rPr>
        <w:t>dokladů osvědčujících odbornou způsobilost dodavatele nebo osoby (tj. subdodavatele), jejímž prostřednictvím odbornou způsobilost zabezpečuje</w:t>
      </w:r>
      <w:r w:rsidRPr="00A519B4">
        <w:rPr>
          <w:rFonts w:asciiTheme="minorHAnsi" w:hAnsiTheme="minorHAnsi"/>
        </w:rPr>
        <w:t xml:space="preserve"> k prokázání profesních kvalifikačních předpokladů v rozsahu dle výše uvedeného písm. c).</w:t>
      </w:r>
    </w:p>
    <w:p w:rsidR="0004518E" w:rsidRPr="00A519B4" w:rsidRDefault="0004518E">
      <w:pPr>
        <w:spacing w:after="120"/>
        <w:jc w:val="both"/>
        <w:rPr>
          <w:rFonts w:asciiTheme="minorHAnsi" w:hAnsiTheme="minorHAnsi" w:cs="Arial"/>
          <w:b/>
          <w:sz w:val="24"/>
          <w:szCs w:val="24"/>
        </w:rPr>
      </w:pPr>
    </w:p>
    <w:p w:rsidR="0004518E" w:rsidRPr="00D96998" w:rsidRDefault="0004518E">
      <w:pPr>
        <w:spacing w:after="0" w:line="240" w:lineRule="auto"/>
        <w:rPr>
          <w:rFonts w:asciiTheme="majorHAnsi" w:hAnsiTheme="majorHAnsi"/>
          <w:b/>
          <w:sz w:val="24"/>
          <w:szCs w:val="24"/>
          <w:u w:val="single"/>
        </w:rPr>
      </w:pPr>
      <w:r w:rsidRPr="00D96998">
        <w:rPr>
          <w:rFonts w:asciiTheme="majorHAnsi" w:hAnsiTheme="majorHAnsi"/>
          <w:b/>
          <w:sz w:val="24"/>
          <w:szCs w:val="24"/>
          <w:u w:val="single"/>
        </w:rPr>
        <w:t>III. Prohlášení o ekonomické a finanční způsobilosti splnit veřejnou zakázku</w:t>
      </w:r>
    </w:p>
    <w:p w:rsidR="0004518E" w:rsidRDefault="0004518E">
      <w:pPr>
        <w:spacing w:after="0" w:line="240" w:lineRule="auto"/>
        <w:rPr>
          <w:sz w:val="24"/>
          <w:szCs w:val="24"/>
        </w:rPr>
      </w:pPr>
    </w:p>
    <w:p w:rsidR="0004518E" w:rsidRDefault="0004518E">
      <w:pPr>
        <w:spacing w:after="0" w:line="240" w:lineRule="auto"/>
        <w:jc w:val="both"/>
        <w:rPr>
          <w:sz w:val="24"/>
          <w:szCs w:val="24"/>
        </w:rPr>
      </w:pPr>
      <w:r>
        <w:rPr>
          <w:sz w:val="24"/>
          <w:szCs w:val="24"/>
        </w:rPr>
        <w:t>Zadavatel požaduje prokázání splnění ekonomické a finanční způsobilosti uchazeče ve smyslu ustanovení § 50 odst. 1 písm. c) zákona, kdy ekonomickou a finanční způsobilost splňuje dodavatel, který předloží:</w:t>
      </w:r>
    </w:p>
    <w:p w:rsidR="0004518E" w:rsidRDefault="0004518E">
      <w:pPr>
        <w:spacing w:after="0" w:line="240" w:lineRule="auto"/>
        <w:jc w:val="both"/>
        <w:rPr>
          <w:sz w:val="24"/>
          <w:szCs w:val="24"/>
        </w:rPr>
      </w:pPr>
    </w:p>
    <w:p w:rsidR="0004518E" w:rsidRDefault="0004518E">
      <w:pPr>
        <w:suppressAutoHyphens/>
        <w:spacing w:after="0" w:line="240" w:lineRule="auto"/>
        <w:ind w:left="360"/>
        <w:jc w:val="both"/>
        <w:rPr>
          <w:b/>
          <w:bCs/>
          <w:sz w:val="24"/>
          <w:szCs w:val="24"/>
        </w:rPr>
      </w:pPr>
      <w:r>
        <w:rPr>
          <w:b/>
          <w:bCs/>
          <w:sz w:val="24"/>
          <w:szCs w:val="24"/>
        </w:rPr>
        <w:t>- Prohlášení o ekonomické a finanční způsobilosti dodavatele</w:t>
      </w:r>
    </w:p>
    <w:p w:rsidR="00874A56" w:rsidRDefault="00874A56">
      <w:pPr>
        <w:suppressAutoHyphens/>
        <w:spacing w:after="0" w:line="240" w:lineRule="auto"/>
        <w:ind w:left="360"/>
        <w:jc w:val="both"/>
        <w:rPr>
          <w:b/>
          <w:bCs/>
          <w:i/>
          <w:sz w:val="24"/>
          <w:szCs w:val="24"/>
          <w:highlight w:val="yellow"/>
        </w:rPr>
      </w:pPr>
    </w:p>
    <w:p w:rsidR="0004518E" w:rsidRPr="00A258D5" w:rsidRDefault="0004518E">
      <w:pPr>
        <w:suppressAutoHyphens/>
        <w:spacing w:after="0" w:line="240" w:lineRule="auto"/>
        <w:jc w:val="both"/>
        <w:rPr>
          <w:b/>
          <w:bCs/>
          <w:i/>
          <w:sz w:val="10"/>
          <w:szCs w:val="10"/>
          <w:highlight w:val="yellow"/>
        </w:rPr>
      </w:pPr>
    </w:p>
    <w:p w:rsidR="0004518E" w:rsidRPr="003B14C0" w:rsidRDefault="0004518E">
      <w:pPr>
        <w:spacing w:after="0" w:line="240" w:lineRule="auto"/>
        <w:jc w:val="both"/>
        <w:rPr>
          <w:rFonts w:asciiTheme="majorHAnsi" w:hAnsiTheme="majorHAnsi"/>
          <w:sz w:val="24"/>
          <w:szCs w:val="24"/>
        </w:rPr>
      </w:pPr>
      <w:r w:rsidRPr="003B14C0">
        <w:rPr>
          <w:rFonts w:asciiTheme="majorHAnsi" w:hAnsiTheme="majorHAnsi"/>
          <w:b/>
          <w:sz w:val="24"/>
          <w:szCs w:val="24"/>
        </w:rPr>
        <w:t>Způsob prokázání ekonomické a finanční způsobilosti plnit veřejnou zakázku:</w:t>
      </w:r>
      <w:r w:rsidRPr="003B14C0">
        <w:rPr>
          <w:rFonts w:asciiTheme="majorHAnsi" w:hAnsiTheme="majorHAnsi"/>
          <w:sz w:val="24"/>
          <w:szCs w:val="24"/>
        </w:rPr>
        <w:t xml:space="preserve"> </w:t>
      </w:r>
    </w:p>
    <w:p w:rsidR="003B14C0" w:rsidRDefault="003B14C0">
      <w:pPr>
        <w:spacing w:after="0" w:line="240" w:lineRule="auto"/>
        <w:jc w:val="both"/>
        <w:rPr>
          <w:bCs/>
          <w:sz w:val="24"/>
          <w:szCs w:val="24"/>
        </w:rPr>
      </w:pPr>
    </w:p>
    <w:p w:rsidR="0004518E" w:rsidRDefault="0004518E" w:rsidP="00F62299">
      <w:pPr>
        <w:spacing w:after="0"/>
        <w:jc w:val="both"/>
        <w:rPr>
          <w:sz w:val="24"/>
          <w:szCs w:val="24"/>
        </w:rPr>
      </w:pPr>
      <w:r>
        <w:rPr>
          <w:bCs/>
          <w:sz w:val="24"/>
          <w:szCs w:val="24"/>
        </w:rPr>
        <w:t xml:space="preserve">Uchazeč prokazuje splnění </w:t>
      </w:r>
      <w:r>
        <w:rPr>
          <w:sz w:val="24"/>
          <w:szCs w:val="24"/>
        </w:rPr>
        <w:t>ekonomické a finanční způsobilosti formou:</w:t>
      </w:r>
    </w:p>
    <w:p w:rsidR="0004518E" w:rsidRPr="00D83DA6" w:rsidRDefault="0004518E" w:rsidP="00F62299">
      <w:pPr>
        <w:numPr>
          <w:ilvl w:val="0"/>
          <w:numId w:val="35"/>
        </w:numPr>
        <w:spacing w:after="0"/>
        <w:jc w:val="both"/>
        <w:rPr>
          <w:bCs/>
          <w:sz w:val="24"/>
          <w:szCs w:val="24"/>
        </w:rPr>
      </w:pPr>
      <w:r w:rsidRPr="00D83DA6">
        <w:rPr>
          <w:sz w:val="24"/>
          <w:szCs w:val="24"/>
        </w:rPr>
        <w:t xml:space="preserve">čestného prohlášení k prokázání </w:t>
      </w:r>
      <w:r w:rsidRPr="00D83DA6">
        <w:rPr>
          <w:bCs/>
          <w:sz w:val="24"/>
          <w:szCs w:val="24"/>
        </w:rPr>
        <w:t xml:space="preserve">ekonomické a finanční způsobilosti dodavatele </w:t>
      </w:r>
      <w:r w:rsidRPr="00D83DA6">
        <w:rPr>
          <w:sz w:val="24"/>
          <w:szCs w:val="24"/>
        </w:rPr>
        <w:t>dle výše uvedeného</w:t>
      </w:r>
      <w:r w:rsidRPr="00D83DA6">
        <w:rPr>
          <w:bCs/>
          <w:sz w:val="24"/>
          <w:szCs w:val="24"/>
        </w:rPr>
        <w:t>.</w:t>
      </w:r>
    </w:p>
    <w:p w:rsidR="00D96998" w:rsidRDefault="00D96998">
      <w:pPr>
        <w:spacing w:after="0" w:line="240" w:lineRule="auto"/>
        <w:jc w:val="both"/>
        <w:rPr>
          <w:b/>
          <w:sz w:val="24"/>
          <w:szCs w:val="24"/>
          <w:u w:val="single"/>
        </w:rPr>
      </w:pPr>
    </w:p>
    <w:p w:rsidR="0004518E" w:rsidRPr="00D96998" w:rsidRDefault="0004518E">
      <w:pPr>
        <w:spacing w:after="120"/>
        <w:rPr>
          <w:rFonts w:asciiTheme="majorHAnsi" w:hAnsiTheme="majorHAnsi" w:cs="Arial"/>
          <w:b/>
          <w:sz w:val="24"/>
          <w:szCs w:val="24"/>
          <w:u w:val="single"/>
        </w:rPr>
      </w:pPr>
      <w:r w:rsidRPr="00D96998">
        <w:rPr>
          <w:rFonts w:asciiTheme="majorHAnsi" w:hAnsiTheme="majorHAnsi" w:cs="Arial"/>
          <w:b/>
          <w:sz w:val="24"/>
          <w:szCs w:val="24"/>
          <w:u w:val="single"/>
        </w:rPr>
        <w:t>IV. Technické kvalifikační předpoklady</w:t>
      </w:r>
    </w:p>
    <w:p w:rsidR="0004518E" w:rsidRDefault="0004518E">
      <w:pPr>
        <w:spacing w:after="120"/>
        <w:jc w:val="both"/>
        <w:rPr>
          <w:rFonts w:cs="Arial"/>
          <w:sz w:val="24"/>
          <w:szCs w:val="24"/>
        </w:rPr>
      </w:pPr>
      <w:r>
        <w:rPr>
          <w:rFonts w:cs="Arial"/>
          <w:sz w:val="24"/>
          <w:szCs w:val="24"/>
        </w:rPr>
        <w:t>Technické kvalifikační předpoklady splňuje dodavatel, který předloží:</w:t>
      </w:r>
    </w:p>
    <w:p w:rsidR="0004518E" w:rsidRPr="001402E0" w:rsidRDefault="0004518E" w:rsidP="00F62299">
      <w:pPr>
        <w:pStyle w:val="Odstavecseseznamem"/>
        <w:numPr>
          <w:ilvl w:val="0"/>
          <w:numId w:val="23"/>
        </w:numPr>
        <w:suppressAutoHyphens/>
        <w:spacing w:before="120" w:line="276" w:lineRule="auto"/>
        <w:ind w:left="357" w:hanging="357"/>
        <w:jc w:val="both"/>
        <w:rPr>
          <w:rFonts w:ascii="Calibri" w:hAnsi="Calibri" w:cs="Arial"/>
          <w:bCs/>
        </w:rPr>
      </w:pPr>
      <w:r w:rsidRPr="001402E0">
        <w:rPr>
          <w:rFonts w:ascii="Calibri" w:hAnsi="Calibri" w:cs="Arial"/>
          <w:b/>
        </w:rPr>
        <w:t>referenční list</w:t>
      </w:r>
      <w:r w:rsidRPr="001402E0">
        <w:rPr>
          <w:rFonts w:ascii="Calibri" w:hAnsi="Calibri" w:cs="Arial"/>
        </w:rPr>
        <w:t>, kde bude uveden seznam významných stavebních prací a souvisejících dodávek a služeb provedených dodavatelem spočívajícím v realizaci stavby</w:t>
      </w:r>
      <w:r w:rsidRPr="001402E0">
        <w:rPr>
          <w:rFonts w:ascii="Calibri" w:hAnsi="Calibri" w:cs="Arial"/>
          <w:b/>
        </w:rPr>
        <w:t xml:space="preserve">, </w:t>
      </w:r>
      <w:r w:rsidRPr="001402E0">
        <w:rPr>
          <w:rFonts w:ascii="Calibri" w:hAnsi="Calibri" w:cs="Arial"/>
        </w:rPr>
        <w:t xml:space="preserve">jako je </w:t>
      </w:r>
      <w:r w:rsidRPr="001402E0">
        <w:rPr>
          <w:rFonts w:ascii="Calibri" w:hAnsi="Calibri" w:cs="Arial"/>
        </w:rPr>
        <w:lastRenderedPageBreak/>
        <w:t xml:space="preserve">předmět této veřejné zakázky a zahrnující min. stavební práce obchodného charakteru jako předmět této veřejné zakázky. </w:t>
      </w:r>
      <w:r w:rsidRPr="001402E0">
        <w:rPr>
          <w:rFonts w:ascii="Calibri" w:hAnsi="Calibri" w:cs="Arial"/>
          <w:bCs/>
        </w:rPr>
        <w:t>Pro splnění tohoto kvalifikačního předpokladu je vyžadováno, aby uchazeč (dodavatel) předložil referenční list</w:t>
      </w:r>
      <w:r w:rsidRPr="001402E0">
        <w:rPr>
          <w:rFonts w:ascii="Calibri" w:hAnsi="Calibri" w:cs="Arial"/>
          <w:b/>
          <w:bCs/>
        </w:rPr>
        <w:t xml:space="preserve"> </w:t>
      </w:r>
      <w:r w:rsidR="00AE02A8">
        <w:rPr>
          <w:rFonts w:ascii="Calibri" w:hAnsi="Calibri" w:cs="Arial"/>
          <w:bCs/>
        </w:rPr>
        <w:t>obsahující min. 5</w:t>
      </w:r>
      <w:r w:rsidRPr="00D83DA6">
        <w:rPr>
          <w:rFonts w:ascii="Calibri" w:hAnsi="Calibri" w:cs="Arial"/>
          <w:bCs/>
        </w:rPr>
        <w:t xml:space="preserve"> referencí</w:t>
      </w:r>
      <w:r w:rsidRPr="00D83DA6">
        <w:rPr>
          <w:rFonts w:ascii="Calibri" w:hAnsi="Calibri" w:cs="Arial"/>
        </w:rPr>
        <w:t xml:space="preserve"> o těchto stavebních pracích poskytnutých dodavatelem v </w:t>
      </w:r>
      <w:r w:rsidRPr="00DA544F">
        <w:rPr>
          <w:rFonts w:ascii="Calibri" w:hAnsi="Calibri" w:cs="Arial"/>
          <w:b/>
        </w:rPr>
        <w:t>posledních 3 letech</w:t>
      </w:r>
      <w:r w:rsidRPr="00D83DA6">
        <w:rPr>
          <w:rFonts w:ascii="Calibri" w:hAnsi="Calibri" w:cs="Arial"/>
        </w:rPr>
        <w:t xml:space="preserve"> v hodnotě rozpočtových stavebních nákladů každé referenční </w:t>
      </w:r>
      <w:r w:rsidRPr="00555B99">
        <w:rPr>
          <w:rFonts w:ascii="Calibri" w:hAnsi="Calibri" w:cs="Arial"/>
        </w:rPr>
        <w:t xml:space="preserve">zakázky min. ve výši </w:t>
      </w:r>
      <w:r w:rsidR="006D2206" w:rsidRPr="006D2206">
        <w:rPr>
          <w:rFonts w:ascii="Calibri" w:hAnsi="Calibri" w:cs="Arial"/>
          <w:b/>
        </w:rPr>
        <w:t>6</w:t>
      </w:r>
      <w:r w:rsidR="00555B99" w:rsidRPr="006D2206">
        <w:rPr>
          <w:rFonts w:ascii="Calibri" w:hAnsi="Calibri" w:cs="Arial"/>
          <w:b/>
        </w:rPr>
        <w:t>0</w:t>
      </w:r>
      <w:r w:rsidR="00AE02A8" w:rsidRPr="00555B99">
        <w:rPr>
          <w:rFonts w:ascii="Calibri" w:hAnsi="Calibri" w:cs="Arial"/>
          <w:b/>
        </w:rPr>
        <w:t>0 000</w:t>
      </w:r>
      <w:r w:rsidR="00536278" w:rsidRPr="00555B99">
        <w:rPr>
          <w:rFonts w:ascii="Calibri" w:hAnsi="Calibri" w:cs="Arial"/>
          <w:b/>
        </w:rPr>
        <w:t xml:space="preserve">,- </w:t>
      </w:r>
      <w:r w:rsidRPr="00555B99">
        <w:rPr>
          <w:rFonts w:ascii="Calibri" w:hAnsi="Calibri" w:cs="Arial"/>
          <w:b/>
        </w:rPr>
        <w:t xml:space="preserve">Kč bez DPH </w:t>
      </w:r>
      <w:r w:rsidRPr="00555B99">
        <w:rPr>
          <w:rFonts w:ascii="Calibri" w:hAnsi="Calibri" w:cs="Arial"/>
        </w:rPr>
        <w:t>s obdobným plněním odpovídajícím předmětu této</w:t>
      </w:r>
      <w:r w:rsidRPr="00D83DA6">
        <w:rPr>
          <w:rFonts w:ascii="Calibri" w:hAnsi="Calibri" w:cs="Arial"/>
        </w:rPr>
        <w:t xml:space="preserve"> veřejné</w:t>
      </w:r>
      <w:r w:rsidRPr="001402E0">
        <w:rPr>
          <w:rFonts w:ascii="Calibri" w:hAnsi="Calibri" w:cs="Arial"/>
        </w:rPr>
        <w:t xml:space="preserve"> zakázky. </w:t>
      </w:r>
      <w:r w:rsidRPr="001402E0">
        <w:rPr>
          <w:rFonts w:ascii="Calibri" w:hAnsi="Calibri" w:cs="Arial"/>
          <w:bCs/>
        </w:rPr>
        <w:t>Pro splnění tohoto kvalifikačního předpokladu je vyžadováno, aby uchazeč předložil referenční list obsahující reference</w:t>
      </w:r>
      <w:r w:rsidRPr="001402E0">
        <w:rPr>
          <w:rFonts w:ascii="Calibri" w:hAnsi="Calibri" w:cs="Arial"/>
        </w:rPr>
        <w:t xml:space="preserve"> realizované dodavatelem v posledních letech, kdy seznam musí u každé uvedené reference obsahovat obchodní firmu zákazníka, popis realizovaných dodávek, finanční výši plnění, dobu realizace, prohlášení, že práce byly provedeny řádně a odborně a kontaktní osobu (telefon), u které je možné uvedené informace ověřit.</w:t>
      </w:r>
    </w:p>
    <w:p w:rsidR="00D96998" w:rsidRPr="000C7FAB" w:rsidRDefault="00D96998" w:rsidP="00F62299">
      <w:pPr>
        <w:pStyle w:val="Odstavecseseznamem"/>
        <w:spacing w:line="276" w:lineRule="auto"/>
        <w:ind w:left="284"/>
        <w:jc w:val="both"/>
        <w:rPr>
          <w:rFonts w:ascii="Calibri" w:hAnsi="Calibri"/>
          <w:bCs/>
          <w:sz w:val="10"/>
          <w:szCs w:val="10"/>
        </w:rPr>
      </w:pPr>
    </w:p>
    <w:p w:rsidR="00A258D5" w:rsidRPr="000C7FAB" w:rsidRDefault="00A258D5" w:rsidP="00F62299">
      <w:pPr>
        <w:jc w:val="both"/>
        <w:rPr>
          <w:rFonts w:asciiTheme="majorHAnsi" w:hAnsiTheme="majorHAnsi"/>
          <w:b/>
          <w:sz w:val="8"/>
          <w:szCs w:val="8"/>
        </w:rPr>
      </w:pPr>
    </w:p>
    <w:p w:rsidR="003B14C0" w:rsidRPr="003B14C0" w:rsidRDefault="003B14C0" w:rsidP="003B14C0">
      <w:pPr>
        <w:jc w:val="both"/>
        <w:rPr>
          <w:rFonts w:asciiTheme="majorHAnsi" w:hAnsiTheme="majorHAnsi"/>
        </w:rPr>
      </w:pPr>
      <w:r w:rsidRPr="000C7FAB">
        <w:rPr>
          <w:rFonts w:asciiTheme="majorHAnsi" w:hAnsiTheme="majorHAnsi"/>
          <w:b/>
          <w:sz w:val="24"/>
          <w:szCs w:val="24"/>
        </w:rPr>
        <w:t>Způsob</w:t>
      </w:r>
      <w:r w:rsidRPr="003B14C0">
        <w:rPr>
          <w:rFonts w:asciiTheme="majorHAnsi" w:hAnsiTheme="majorHAnsi"/>
          <w:b/>
        </w:rPr>
        <w:t xml:space="preserve"> prokázání technických kvalifikačních předpokladů</w:t>
      </w:r>
      <w:r w:rsidRPr="003B14C0">
        <w:rPr>
          <w:rFonts w:asciiTheme="majorHAnsi" w:hAnsiTheme="majorHAnsi"/>
        </w:rPr>
        <w:t xml:space="preserve"> </w:t>
      </w:r>
    </w:p>
    <w:p w:rsidR="0004518E" w:rsidRDefault="0004518E">
      <w:pPr>
        <w:spacing w:before="120" w:after="0" w:line="240" w:lineRule="auto"/>
        <w:ind w:left="423"/>
        <w:jc w:val="both"/>
        <w:rPr>
          <w:rFonts w:ascii="Palatino Linotype" w:hAnsi="Palatino Linotype"/>
          <w:b/>
          <w:bCs/>
          <w:i/>
        </w:rPr>
      </w:pPr>
      <w:r w:rsidRPr="00610EBE">
        <w:rPr>
          <w:rFonts w:cs="Arial"/>
          <w:sz w:val="24"/>
          <w:szCs w:val="24"/>
        </w:rPr>
        <w:t>Uchazeč prokazuje splnění technických kvalifikačních předpokladů</w:t>
      </w:r>
      <w:r>
        <w:rPr>
          <w:rFonts w:cs="Arial"/>
          <w:b/>
          <w:sz w:val="24"/>
          <w:szCs w:val="24"/>
        </w:rPr>
        <w:t xml:space="preserve"> </w:t>
      </w:r>
      <w:r>
        <w:rPr>
          <w:rFonts w:cs="Arial"/>
          <w:sz w:val="24"/>
          <w:szCs w:val="24"/>
        </w:rPr>
        <w:t>předložením:</w:t>
      </w:r>
      <w:r>
        <w:rPr>
          <w:rFonts w:cs="Arial"/>
          <w:b/>
          <w:sz w:val="24"/>
          <w:szCs w:val="24"/>
        </w:rPr>
        <w:t xml:space="preserve"> </w:t>
      </w:r>
    </w:p>
    <w:p w:rsidR="00AE02A8" w:rsidRPr="001F761E" w:rsidRDefault="0004518E" w:rsidP="001F761E">
      <w:pPr>
        <w:spacing w:before="240" w:after="0" w:line="240" w:lineRule="auto"/>
        <w:ind w:left="423"/>
        <w:jc w:val="both"/>
        <w:rPr>
          <w:rFonts w:asciiTheme="minorHAnsi" w:hAnsiTheme="minorHAnsi"/>
          <w:b/>
          <w:bCs/>
          <w:i/>
          <w:sz w:val="24"/>
          <w:szCs w:val="24"/>
        </w:rPr>
      </w:pPr>
      <w:r w:rsidRPr="001F761E">
        <w:rPr>
          <w:rFonts w:asciiTheme="minorHAnsi" w:hAnsiTheme="minorHAnsi"/>
          <w:sz w:val="24"/>
          <w:szCs w:val="24"/>
        </w:rPr>
        <w:t xml:space="preserve">čestného prohlášení o referenčních zakázkách (tj. seznam významných stavebních prací) k prokázání technického kvalifikačního předpokladu dle výše uvedeného písm. a) </w:t>
      </w:r>
    </w:p>
    <w:p w:rsidR="003B14C0" w:rsidRPr="00AE02A8" w:rsidRDefault="003B14C0" w:rsidP="00AE02A8">
      <w:pPr>
        <w:spacing w:before="240" w:after="0" w:line="240" w:lineRule="auto"/>
        <w:ind w:left="425"/>
        <w:jc w:val="both"/>
        <w:rPr>
          <w:b/>
          <w:bCs/>
          <w:i/>
          <w:sz w:val="24"/>
          <w:szCs w:val="24"/>
        </w:rPr>
      </w:pPr>
      <w:r w:rsidRPr="00AE02A8">
        <w:rPr>
          <w:b/>
          <w:bCs/>
          <w:sz w:val="24"/>
          <w:szCs w:val="24"/>
          <w:u w:val="single"/>
        </w:rPr>
        <w:t>Posouzení kvalifikace</w:t>
      </w:r>
    </w:p>
    <w:p w:rsidR="003B14C0" w:rsidRDefault="003B14C0" w:rsidP="003B14C0">
      <w:pPr>
        <w:ind w:firstLine="360"/>
        <w:jc w:val="both"/>
        <w:rPr>
          <w:bCs/>
          <w:sz w:val="24"/>
          <w:szCs w:val="24"/>
        </w:rPr>
      </w:pPr>
      <w:r w:rsidRPr="003A1B88">
        <w:rPr>
          <w:bCs/>
          <w:sz w:val="24"/>
          <w:szCs w:val="24"/>
        </w:rPr>
        <w:t xml:space="preserve">Zadavatel provede posouzení kvalifikace dle ustanovení § 59 a násl. zákona prostřednictvím určené hodnotící komise. Dodavatel, který nesplní kvalifikaci či některé z výše uvedených kvalifikačních kritérií v požadovaném rozsahu nebo nesplní povinnost v případě změny kvalifikace dodavatele, </w:t>
      </w:r>
      <w:r w:rsidRPr="003A1B88">
        <w:rPr>
          <w:sz w:val="24"/>
          <w:szCs w:val="24"/>
        </w:rPr>
        <w:t>k</w:t>
      </w:r>
      <w:r w:rsidRPr="003A1B88">
        <w:rPr>
          <w:bCs/>
          <w:sz w:val="24"/>
          <w:szCs w:val="24"/>
        </w:rPr>
        <w:t xml:space="preserve">terá by jinak znamenala nesplnění kvalifikace, bude zadavatelem vyloučen z účasti v zadávacím řízení. </w:t>
      </w:r>
    </w:p>
    <w:p w:rsidR="0004518E" w:rsidRPr="00D96998"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D96998">
        <w:rPr>
          <w:rFonts w:asciiTheme="majorHAnsi" w:hAnsiTheme="majorHAnsi"/>
          <w:b/>
          <w:bCs/>
          <w:sz w:val="26"/>
          <w:szCs w:val="26"/>
        </w:rPr>
        <w:t>Hodnotící kritéria a způsob hodnocení nabídek</w:t>
      </w:r>
    </w:p>
    <w:p w:rsidR="0004518E" w:rsidRDefault="0004518E">
      <w:pPr>
        <w:pStyle w:val="Zkladntext31"/>
        <w:rPr>
          <w:rFonts w:ascii="Calibri" w:hAnsi="Calibri"/>
          <w:szCs w:val="24"/>
        </w:rPr>
      </w:pPr>
    </w:p>
    <w:p w:rsidR="00D96998" w:rsidRPr="00D96998" w:rsidRDefault="00D96998" w:rsidP="00D96998">
      <w:pPr>
        <w:pStyle w:val="Zkladntext31"/>
        <w:numPr>
          <w:ilvl w:val="1"/>
          <w:numId w:val="15"/>
        </w:numPr>
        <w:rPr>
          <w:rFonts w:asciiTheme="majorHAnsi" w:hAnsiTheme="majorHAnsi"/>
          <w:b/>
          <w:szCs w:val="24"/>
        </w:rPr>
      </w:pPr>
      <w:r w:rsidRPr="00D96998">
        <w:rPr>
          <w:rFonts w:asciiTheme="majorHAnsi" w:hAnsiTheme="majorHAnsi"/>
          <w:b/>
          <w:szCs w:val="24"/>
        </w:rPr>
        <w:t>Hodnotící kritéria</w:t>
      </w:r>
    </w:p>
    <w:p w:rsidR="00D96998" w:rsidRDefault="00D96998" w:rsidP="00D96998">
      <w:pPr>
        <w:pStyle w:val="Zkladntext31"/>
        <w:ind w:left="705"/>
        <w:rPr>
          <w:rFonts w:ascii="Calibri" w:hAnsi="Calibri"/>
          <w:szCs w:val="24"/>
        </w:rPr>
      </w:pPr>
    </w:p>
    <w:p w:rsidR="0004518E" w:rsidRDefault="0004518E" w:rsidP="003B14C0">
      <w:pPr>
        <w:pStyle w:val="Zkladntext31"/>
        <w:spacing w:line="276" w:lineRule="auto"/>
        <w:rPr>
          <w:rFonts w:ascii="Calibri" w:hAnsi="Calibri"/>
          <w:szCs w:val="24"/>
        </w:rPr>
      </w:pPr>
      <w:r>
        <w:rPr>
          <w:rFonts w:ascii="Calibri" w:hAnsi="Calibri"/>
          <w:szCs w:val="24"/>
        </w:rPr>
        <w:t xml:space="preserve">Hodnoceny budou pouze nabídky, u kterých prokáže dodavatel kvalifikaci v plném rozsahu,  a které splňují požadavky zadavatele na předmět zakázky. </w:t>
      </w:r>
    </w:p>
    <w:p w:rsidR="008A3516" w:rsidRDefault="008A3516">
      <w:pPr>
        <w:rPr>
          <w:rFonts w:asciiTheme="majorHAnsi" w:hAnsiTheme="majorHAnsi"/>
          <w:b/>
          <w:color w:val="000000"/>
          <w:sz w:val="24"/>
          <w:szCs w:val="24"/>
        </w:rPr>
      </w:pPr>
    </w:p>
    <w:p w:rsidR="0004518E" w:rsidRPr="00D96998" w:rsidRDefault="00D96998">
      <w:pPr>
        <w:rPr>
          <w:rFonts w:asciiTheme="majorHAnsi" w:hAnsiTheme="majorHAnsi"/>
          <w:b/>
          <w:color w:val="000000"/>
          <w:sz w:val="24"/>
          <w:szCs w:val="24"/>
        </w:rPr>
      </w:pPr>
      <w:r w:rsidRPr="00D96998">
        <w:rPr>
          <w:rFonts w:asciiTheme="majorHAnsi" w:hAnsiTheme="majorHAnsi"/>
          <w:b/>
          <w:color w:val="000000"/>
          <w:sz w:val="24"/>
          <w:szCs w:val="24"/>
        </w:rPr>
        <w:t>4.2</w:t>
      </w:r>
      <w:r w:rsidRPr="00D96998">
        <w:rPr>
          <w:rFonts w:asciiTheme="majorHAnsi" w:hAnsiTheme="majorHAnsi"/>
          <w:b/>
          <w:color w:val="000000"/>
          <w:sz w:val="24"/>
          <w:szCs w:val="24"/>
        </w:rPr>
        <w:tab/>
      </w:r>
      <w:r w:rsidR="0004518E" w:rsidRPr="00D96998">
        <w:rPr>
          <w:rFonts w:asciiTheme="majorHAnsi" w:hAnsiTheme="majorHAnsi"/>
          <w:b/>
          <w:color w:val="000000"/>
          <w:sz w:val="24"/>
          <w:szCs w:val="24"/>
        </w:rPr>
        <w:t>Způsob hodnocení</w:t>
      </w:r>
    </w:p>
    <w:p w:rsidR="00062CBC" w:rsidRPr="00EA0D38" w:rsidRDefault="00062CBC" w:rsidP="00EA0D38">
      <w:pPr>
        <w:spacing w:after="120"/>
        <w:jc w:val="both"/>
        <w:rPr>
          <w:sz w:val="24"/>
          <w:szCs w:val="24"/>
        </w:rPr>
      </w:pPr>
      <w:r w:rsidRPr="00EA0D38">
        <w:rPr>
          <w:sz w:val="24"/>
          <w:szCs w:val="24"/>
        </w:rPr>
        <w:t>Základním hodnotícím kritérie</w:t>
      </w:r>
      <w:r w:rsidR="00EA0D38" w:rsidRPr="00EA0D38">
        <w:rPr>
          <w:sz w:val="24"/>
          <w:szCs w:val="24"/>
        </w:rPr>
        <w:t xml:space="preserve">m bude </w:t>
      </w:r>
      <w:r w:rsidR="00EA0D38" w:rsidRPr="001F761E">
        <w:rPr>
          <w:b/>
          <w:sz w:val="24"/>
          <w:szCs w:val="24"/>
        </w:rPr>
        <w:t xml:space="preserve">nejnižší nabídková cena </w:t>
      </w:r>
      <w:r w:rsidRPr="001F761E">
        <w:rPr>
          <w:b/>
          <w:sz w:val="24"/>
          <w:szCs w:val="24"/>
        </w:rPr>
        <w:t xml:space="preserve">v Kč </w:t>
      </w:r>
      <w:r w:rsidR="00EA0D38" w:rsidRPr="001F761E">
        <w:rPr>
          <w:b/>
          <w:sz w:val="24"/>
          <w:szCs w:val="24"/>
        </w:rPr>
        <w:t>včetně DPH</w:t>
      </w:r>
      <w:r w:rsidR="00EA0D38" w:rsidRPr="00EA0D38">
        <w:rPr>
          <w:sz w:val="24"/>
          <w:szCs w:val="24"/>
        </w:rPr>
        <w:t xml:space="preserve">. </w:t>
      </w:r>
    </w:p>
    <w:p w:rsidR="00062CBC" w:rsidRPr="00062CBC" w:rsidRDefault="00062CBC" w:rsidP="00062CBC">
      <w:pPr>
        <w:spacing w:after="120"/>
        <w:rPr>
          <w:sz w:val="24"/>
          <w:szCs w:val="24"/>
        </w:rPr>
      </w:pPr>
      <w:r w:rsidRPr="00062CBC">
        <w:rPr>
          <w:sz w:val="24"/>
          <w:szCs w:val="24"/>
        </w:rPr>
        <w:t xml:space="preserve">Při hodnocení budou nabídky seřazeny dle výše nabídkové ceny. </w:t>
      </w:r>
    </w:p>
    <w:p w:rsidR="00B05231" w:rsidRDefault="00B05231">
      <w:pPr>
        <w:spacing w:after="0"/>
        <w:ind w:firstLine="567"/>
        <w:jc w:val="both"/>
        <w:rPr>
          <w:b/>
          <w:color w:val="000000"/>
          <w:sz w:val="24"/>
          <w:szCs w:val="24"/>
        </w:rPr>
      </w:pPr>
    </w:p>
    <w:p w:rsidR="0004518E" w:rsidRPr="00EF4222"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EF4222">
        <w:rPr>
          <w:rFonts w:asciiTheme="majorHAnsi" w:hAnsiTheme="majorHAnsi"/>
          <w:b/>
          <w:bCs/>
          <w:sz w:val="26"/>
          <w:szCs w:val="26"/>
        </w:rPr>
        <w:t>Způsob zpracování nabídkové ceny</w:t>
      </w:r>
    </w:p>
    <w:p w:rsidR="0004518E" w:rsidRDefault="0004518E">
      <w:pPr>
        <w:spacing w:after="0"/>
        <w:jc w:val="both"/>
        <w:rPr>
          <w:rFonts w:ascii="Palatino Linotype" w:hAnsi="Palatino Linotype"/>
          <w:b/>
          <w:color w:val="000000"/>
        </w:rPr>
      </w:pPr>
    </w:p>
    <w:p w:rsidR="00EF4222" w:rsidRPr="00EF4222" w:rsidRDefault="00EF4222" w:rsidP="00EF4222">
      <w:pPr>
        <w:jc w:val="both"/>
        <w:rPr>
          <w:rFonts w:asciiTheme="majorHAnsi" w:hAnsiTheme="majorHAnsi"/>
          <w:b/>
          <w:color w:val="000000"/>
          <w:sz w:val="24"/>
          <w:szCs w:val="24"/>
        </w:rPr>
      </w:pPr>
      <w:r w:rsidRPr="00EF4222">
        <w:rPr>
          <w:rFonts w:asciiTheme="majorHAnsi" w:hAnsiTheme="majorHAnsi"/>
          <w:b/>
          <w:color w:val="000000"/>
          <w:sz w:val="24"/>
          <w:szCs w:val="24"/>
        </w:rPr>
        <w:t>5.1 Forma stanovení celkové nabídkové ceny</w:t>
      </w:r>
    </w:p>
    <w:p w:rsidR="00EF4222" w:rsidRPr="00656869" w:rsidRDefault="00EF4222" w:rsidP="00656869">
      <w:pPr>
        <w:ind w:firstLine="567"/>
        <w:rPr>
          <w:rFonts w:ascii="Palatino Linotype" w:hAnsi="Palatino Linotype"/>
          <w:color w:val="000000"/>
        </w:rPr>
      </w:pPr>
      <w:r w:rsidRPr="00656869">
        <w:rPr>
          <w:rFonts w:ascii="Palatino Linotype" w:hAnsi="Palatino Linotype"/>
          <w:color w:val="000000"/>
        </w:rPr>
        <w:t xml:space="preserve">Nabídková cena </w:t>
      </w:r>
      <w:r w:rsidRPr="00656869">
        <w:rPr>
          <w:rFonts w:ascii="Palatino Linotype" w:hAnsi="Palatino Linotype"/>
        </w:rPr>
        <w:t>této veřejné zakázky bude pak stanovena ve formě</w:t>
      </w:r>
      <w:r w:rsidRPr="00656869">
        <w:rPr>
          <w:rFonts w:ascii="Palatino Linotype" w:hAnsi="Palatino Linotype"/>
          <w:color w:val="000000"/>
        </w:rPr>
        <w:t xml:space="preserve"> </w:t>
      </w:r>
      <w:r w:rsidR="00F23413">
        <w:rPr>
          <w:rFonts w:ascii="Palatino Linotype" w:hAnsi="Palatino Linotype"/>
          <w:color w:val="000000"/>
        </w:rPr>
        <w:t xml:space="preserve">celkové </w:t>
      </w:r>
      <w:r w:rsidRPr="00656869">
        <w:rPr>
          <w:rFonts w:ascii="Palatino Linotype" w:hAnsi="Palatino Linotype"/>
          <w:color w:val="000000"/>
        </w:rPr>
        <w:t xml:space="preserve">ceny bez DPH, samostatně uvedené DPH a ceny včetně DPH a v nabídce uchazeče bude vyplněna </w:t>
      </w:r>
      <w:r w:rsidRPr="00656869">
        <w:rPr>
          <w:rFonts w:ascii="Palatino Linotype" w:hAnsi="Palatino Linotype"/>
          <w:color w:val="000000"/>
        </w:rPr>
        <w:lastRenderedPageBreak/>
        <w:t xml:space="preserve">povinně na Krycím listu nabídky </w:t>
      </w:r>
      <w:r w:rsidR="006F4059" w:rsidRPr="00656869">
        <w:rPr>
          <w:rFonts w:ascii="Palatino Linotype" w:hAnsi="Palatino Linotype"/>
          <w:color w:val="000000"/>
        </w:rPr>
        <w:t xml:space="preserve">dle přílohy č. 1 </w:t>
      </w:r>
      <w:r w:rsidRPr="00656869">
        <w:rPr>
          <w:rFonts w:ascii="Palatino Linotype" w:hAnsi="Palatino Linotype"/>
          <w:color w:val="000000"/>
        </w:rPr>
        <w:t xml:space="preserve">a adekvátně i v Návrhu </w:t>
      </w:r>
      <w:r w:rsidR="00F62299" w:rsidRPr="00656869">
        <w:rPr>
          <w:rFonts w:ascii="Palatino Linotype" w:hAnsi="Palatino Linotype"/>
          <w:color w:val="000000"/>
        </w:rPr>
        <w:t xml:space="preserve">smlouvy o dílo dle Přílohy č. </w:t>
      </w:r>
      <w:r w:rsidR="0022374F" w:rsidRPr="00656869">
        <w:rPr>
          <w:rFonts w:ascii="Palatino Linotype" w:hAnsi="Palatino Linotype"/>
          <w:color w:val="000000"/>
        </w:rPr>
        <w:t>2</w:t>
      </w:r>
      <w:r w:rsidRPr="00656869">
        <w:rPr>
          <w:rFonts w:ascii="Palatino Linotype" w:hAnsi="Palatino Linotype"/>
          <w:color w:val="000000"/>
        </w:rPr>
        <w:t>, tj. v následujícím členění:</w:t>
      </w:r>
    </w:p>
    <w:p w:rsidR="00EF4222" w:rsidRPr="00C72379" w:rsidRDefault="00EF4222" w:rsidP="00EF4222">
      <w:pPr>
        <w:pStyle w:val="Odstavecseseznamem"/>
        <w:ind w:left="426"/>
        <w:rPr>
          <w:rFonts w:ascii="Palatino Linotype" w:hAnsi="Palatino Linotype"/>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3"/>
        <w:gridCol w:w="6646"/>
        <w:gridCol w:w="2054"/>
      </w:tblGrid>
      <w:tr w:rsidR="00EF4222" w:rsidRPr="009A7DC4" w:rsidTr="001C58B7">
        <w:trPr>
          <w:trHeight w:hRule="exact" w:val="454"/>
          <w:jc w:val="right"/>
        </w:trPr>
        <w:tc>
          <w:tcPr>
            <w:tcW w:w="423"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rPr>
            </w:pPr>
            <w:r w:rsidRPr="00AA7755">
              <w:rPr>
                <w:rFonts w:ascii="Palatino Linotype" w:hAnsi="Palatino Linotype" w:cs="Arial"/>
                <w:b/>
              </w:rPr>
              <w:t>1.</w:t>
            </w:r>
          </w:p>
        </w:tc>
        <w:tc>
          <w:tcPr>
            <w:tcW w:w="6646"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rPr>
            </w:pPr>
            <w:r w:rsidRPr="00AA7755">
              <w:rPr>
                <w:rFonts w:ascii="Palatino Linotype" w:hAnsi="Palatino Linotype" w:cs="Arial"/>
                <w:b/>
              </w:rPr>
              <w:t xml:space="preserve">Výše celkové ceny (bez DPH) </w:t>
            </w:r>
          </w:p>
        </w:tc>
        <w:tc>
          <w:tcPr>
            <w:tcW w:w="2054"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jc w:val="center"/>
              <w:rPr>
                <w:rFonts w:ascii="Palatino Linotype" w:hAnsi="Palatino Linotype" w:cs="Arial"/>
                <w:b/>
                <w:sz w:val="20"/>
                <w:szCs w:val="20"/>
              </w:rPr>
            </w:pPr>
            <w:r w:rsidRPr="00AA7755">
              <w:rPr>
                <w:rFonts w:ascii="Palatino Linotype" w:hAnsi="Palatino Linotype" w:cs="Arial"/>
                <w:b/>
                <w:sz w:val="20"/>
                <w:szCs w:val="20"/>
              </w:rPr>
              <w:t>…………………,- Kč</w:t>
            </w:r>
          </w:p>
        </w:tc>
      </w:tr>
      <w:tr w:rsidR="00EF4222" w:rsidRPr="009A7DC4" w:rsidTr="001C58B7">
        <w:trPr>
          <w:trHeight w:hRule="exact" w:val="454"/>
          <w:jc w:val="right"/>
        </w:trPr>
        <w:tc>
          <w:tcPr>
            <w:tcW w:w="423"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rPr>
            </w:pPr>
            <w:r w:rsidRPr="00AA7755">
              <w:rPr>
                <w:rFonts w:ascii="Palatino Linotype" w:hAnsi="Palatino Linotype" w:cs="Arial"/>
                <w:b/>
              </w:rPr>
              <w:t>2.</w:t>
            </w:r>
          </w:p>
        </w:tc>
        <w:tc>
          <w:tcPr>
            <w:tcW w:w="6646"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rPr>
            </w:pPr>
            <w:r w:rsidRPr="00AA7755">
              <w:rPr>
                <w:rFonts w:ascii="Palatino Linotype" w:hAnsi="Palatino Linotype" w:cs="Arial"/>
                <w:b/>
              </w:rPr>
              <w:t>DPH</w:t>
            </w:r>
          </w:p>
        </w:tc>
        <w:tc>
          <w:tcPr>
            <w:tcW w:w="2054"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jc w:val="center"/>
              <w:rPr>
                <w:rFonts w:ascii="Palatino Linotype" w:hAnsi="Palatino Linotype" w:cs="Arial"/>
                <w:sz w:val="20"/>
                <w:szCs w:val="20"/>
              </w:rPr>
            </w:pPr>
            <w:r w:rsidRPr="00AA7755">
              <w:rPr>
                <w:rFonts w:ascii="Palatino Linotype" w:hAnsi="Palatino Linotype" w:cs="Arial"/>
                <w:b/>
                <w:sz w:val="20"/>
                <w:szCs w:val="20"/>
              </w:rPr>
              <w:t>…………………,- Kč</w:t>
            </w:r>
          </w:p>
        </w:tc>
      </w:tr>
      <w:tr w:rsidR="00EF4222" w:rsidRPr="009A7DC4" w:rsidTr="001C58B7">
        <w:trPr>
          <w:trHeight w:hRule="exact" w:val="454"/>
          <w:jc w:val="right"/>
        </w:trPr>
        <w:tc>
          <w:tcPr>
            <w:tcW w:w="423"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rPr>
            </w:pPr>
            <w:r w:rsidRPr="00AA7755">
              <w:rPr>
                <w:rFonts w:ascii="Palatino Linotype" w:hAnsi="Palatino Linotype" w:cs="Arial"/>
                <w:b/>
              </w:rPr>
              <w:t>3.</w:t>
            </w:r>
          </w:p>
        </w:tc>
        <w:tc>
          <w:tcPr>
            <w:tcW w:w="6646"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rPr>
            </w:pPr>
            <w:r w:rsidRPr="00AA7755">
              <w:rPr>
                <w:rFonts w:ascii="Palatino Linotype" w:hAnsi="Palatino Linotype" w:cs="Arial"/>
                <w:b/>
              </w:rPr>
              <w:t>Výše celkové ceny (s DPH)</w:t>
            </w:r>
          </w:p>
        </w:tc>
        <w:tc>
          <w:tcPr>
            <w:tcW w:w="2054" w:type="dxa"/>
            <w:tcBorders>
              <w:top w:val="double" w:sz="4" w:space="0" w:color="auto"/>
              <w:left w:val="double" w:sz="4" w:space="0" w:color="auto"/>
              <w:bottom w:val="double" w:sz="4" w:space="0" w:color="auto"/>
              <w:right w:val="double" w:sz="4" w:space="0" w:color="auto"/>
            </w:tcBorders>
            <w:vAlign w:val="center"/>
          </w:tcPr>
          <w:p w:rsidR="00EF4222" w:rsidRPr="00AA7755" w:rsidRDefault="00EF4222" w:rsidP="001C58B7">
            <w:pPr>
              <w:jc w:val="center"/>
              <w:rPr>
                <w:rFonts w:ascii="Palatino Linotype" w:hAnsi="Palatino Linotype" w:cs="Arial"/>
                <w:sz w:val="20"/>
                <w:szCs w:val="20"/>
              </w:rPr>
            </w:pPr>
            <w:r w:rsidRPr="00AA7755">
              <w:rPr>
                <w:rFonts w:ascii="Palatino Linotype" w:hAnsi="Palatino Linotype" w:cs="Arial"/>
                <w:b/>
                <w:sz w:val="20"/>
                <w:szCs w:val="20"/>
              </w:rPr>
              <w:t>…………………,- Kč</w:t>
            </w:r>
          </w:p>
        </w:tc>
      </w:tr>
    </w:tbl>
    <w:p w:rsidR="00EF4222" w:rsidRPr="00A33CE7" w:rsidRDefault="00EF4222" w:rsidP="00EF4222">
      <w:pPr>
        <w:pStyle w:val="Odstavecseseznamem"/>
        <w:ind w:left="426"/>
        <w:rPr>
          <w:rFonts w:ascii="Palatino Linotype" w:hAnsi="Palatino Linotype"/>
          <w:sz w:val="10"/>
          <w:szCs w:val="10"/>
        </w:rPr>
      </w:pPr>
    </w:p>
    <w:p w:rsidR="0004518E" w:rsidRDefault="0004518E">
      <w:pPr>
        <w:spacing w:after="120"/>
        <w:jc w:val="both"/>
        <w:rPr>
          <w:rFonts w:cs="Arial"/>
          <w:sz w:val="24"/>
          <w:szCs w:val="24"/>
        </w:rPr>
      </w:pPr>
      <w:r w:rsidRPr="00772A02">
        <w:rPr>
          <w:rFonts w:cs="Arial"/>
          <w:sz w:val="24"/>
          <w:szCs w:val="24"/>
        </w:rPr>
        <w:t xml:space="preserve">Navrhovatel vyplní příslušné kolonky Soupisu prací a výkonů (výkazu výměr). Ceny budou nabídnuty v členění dle předloženého položkového rozpočtu, včetně veškerých poplatků, obchodních a jiných přirážek, daní, pojištění, </w:t>
      </w:r>
      <w:r w:rsidR="00772A02" w:rsidRPr="00772A02">
        <w:rPr>
          <w:rFonts w:cs="Arial"/>
          <w:sz w:val="24"/>
          <w:szCs w:val="24"/>
        </w:rPr>
        <w:t xml:space="preserve">nákladů </w:t>
      </w:r>
      <w:r w:rsidR="00772A02" w:rsidRPr="00772A02">
        <w:rPr>
          <w:sz w:val="24"/>
          <w:szCs w:val="24"/>
        </w:rPr>
        <w:t>na vytyčení inženýrských sítí, nákladů k zajištění trvalé likvidace odpadů v souladu s platnou legislativou, nákladů na projednání a zajištění zvláštního užívání komunikací a veřejných ploch včetně zajištění dopravního značení,</w:t>
      </w:r>
      <w:r w:rsidR="00772A02" w:rsidRPr="00772A02">
        <w:rPr>
          <w:rFonts w:cs="Arial"/>
          <w:sz w:val="24"/>
          <w:szCs w:val="24"/>
        </w:rPr>
        <w:t xml:space="preserve"> </w:t>
      </w:r>
      <w:r w:rsidRPr="00772A02">
        <w:rPr>
          <w:rFonts w:cs="Arial"/>
          <w:sz w:val="24"/>
          <w:szCs w:val="24"/>
        </w:rPr>
        <w:t>licenčních poplatků a dopravních nákladů až na staveniště, kromě daně z přidané hodnoty splatné v České republice, která bude uvedena samostatně. Tyto ceny budou nabídnuty v Kč a budou cenami maximálními pro</w:t>
      </w:r>
      <w:r>
        <w:rPr>
          <w:rFonts w:cs="Arial"/>
          <w:sz w:val="24"/>
          <w:szCs w:val="24"/>
        </w:rPr>
        <w:t xml:space="preserve"> realizace díla.</w:t>
      </w:r>
    </w:p>
    <w:p w:rsidR="006F6FCB" w:rsidRPr="005C2C18" w:rsidRDefault="0004518E">
      <w:pPr>
        <w:spacing w:after="120"/>
        <w:jc w:val="both"/>
        <w:rPr>
          <w:rFonts w:cs="Arial"/>
          <w:sz w:val="24"/>
          <w:szCs w:val="24"/>
        </w:rPr>
      </w:pPr>
      <w:r>
        <w:rPr>
          <w:rFonts w:cs="Arial"/>
          <w:sz w:val="24"/>
          <w:szCs w:val="24"/>
        </w:rPr>
        <w:t>Všechny ceny a sazby nabídnuté navrhovatelem budou pevné po dobu, než budou závazky splněny a nebudou předmětem žádných úprav, pokud nebude ve</w:t>
      </w:r>
      <w:r w:rsidR="005C2C18">
        <w:rPr>
          <w:rFonts w:cs="Arial"/>
          <w:sz w:val="24"/>
          <w:szCs w:val="24"/>
        </w:rPr>
        <w:t xml:space="preserve"> Smlouvě o dílo stanoveno jinak.</w:t>
      </w:r>
    </w:p>
    <w:p w:rsidR="00EF4222" w:rsidRPr="00EF4222" w:rsidRDefault="00EF4222" w:rsidP="00EF4222">
      <w:pPr>
        <w:jc w:val="both"/>
        <w:rPr>
          <w:rFonts w:asciiTheme="majorHAnsi" w:hAnsiTheme="majorHAnsi"/>
          <w:b/>
          <w:color w:val="000000"/>
          <w:sz w:val="24"/>
          <w:szCs w:val="24"/>
        </w:rPr>
      </w:pPr>
      <w:r w:rsidRPr="00EF4222">
        <w:rPr>
          <w:rFonts w:asciiTheme="majorHAnsi" w:hAnsiTheme="majorHAnsi"/>
          <w:b/>
          <w:color w:val="000000"/>
          <w:sz w:val="24"/>
          <w:szCs w:val="24"/>
        </w:rPr>
        <w:t>5</w:t>
      </w:r>
      <w:r>
        <w:rPr>
          <w:rFonts w:asciiTheme="majorHAnsi" w:hAnsiTheme="majorHAnsi"/>
          <w:b/>
          <w:color w:val="000000"/>
          <w:sz w:val="24"/>
          <w:szCs w:val="24"/>
        </w:rPr>
        <w:t>.2</w:t>
      </w:r>
      <w:r>
        <w:rPr>
          <w:rFonts w:asciiTheme="majorHAnsi" w:hAnsiTheme="majorHAnsi"/>
          <w:b/>
          <w:color w:val="000000"/>
          <w:sz w:val="24"/>
          <w:szCs w:val="24"/>
        </w:rPr>
        <w:tab/>
      </w:r>
      <w:r w:rsidR="00E41E95">
        <w:rPr>
          <w:rFonts w:asciiTheme="majorHAnsi" w:hAnsiTheme="majorHAnsi"/>
          <w:b/>
          <w:color w:val="000000"/>
          <w:sz w:val="24"/>
          <w:szCs w:val="24"/>
        </w:rPr>
        <w:t>Možnost překročení nabíd</w:t>
      </w:r>
      <w:r w:rsidRPr="00EF4222">
        <w:rPr>
          <w:rFonts w:asciiTheme="majorHAnsi" w:hAnsiTheme="majorHAnsi"/>
          <w:b/>
          <w:color w:val="000000"/>
          <w:sz w:val="24"/>
          <w:szCs w:val="24"/>
        </w:rPr>
        <w:t>kové ceny</w:t>
      </w:r>
    </w:p>
    <w:p w:rsidR="0004518E" w:rsidRDefault="0004518E">
      <w:pPr>
        <w:spacing w:after="120"/>
        <w:jc w:val="both"/>
        <w:rPr>
          <w:rFonts w:cs="Arial"/>
          <w:b/>
          <w:sz w:val="24"/>
          <w:szCs w:val="24"/>
        </w:rPr>
      </w:pPr>
      <w:r>
        <w:rPr>
          <w:rFonts w:cs="Arial"/>
          <w:b/>
          <w:sz w:val="24"/>
          <w:szCs w:val="24"/>
        </w:rPr>
        <w:t>Zadavatel připouští překročení nabídkové ceny pouze:</w:t>
      </w:r>
    </w:p>
    <w:p w:rsidR="0004518E" w:rsidRDefault="0004518E" w:rsidP="00E41E95">
      <w:pPr>
        <w:numPr>
          <w:ilvl w:val="0"/>
          <w:numId w:val="18"/>
        </w:numPr>
        <w:suppressAutoHyphens/>
        <w:spacing w:after="120"/>
        <w:jc w:val="both"/>
        <w:rPr>
          <w:rFonts w:cs="Arial"/>
          <w:sz w:val="24"/>
          <w:szCs w:val="24"/>
        </w:rPr>
      </w:pPr>
      <w:r>
        <w:rPr>
          <w:rFonts w:cs="Arial"/>
          <w:sz w:val="24"/>
          <w:szCs w:val="24"/>
        </w:rPr>
        <w:t>pokud po podpisu smlouvy a před termínem dokončení díla dojde ke změnám sazeb DPH</w:t>
      </w:r>
    </w:p>
    <w:p w:rsidR="0004518E" w:rsidRDefault="0004518E" w:rsidP="00E41E95">
      <w:pPr>
        <w:numPr>
          <w:ilvl w:val="0"/>
          <w:numId w:val="18"/>
        </w:numPr>
        <w:suppressAutoHyphens/>
        <w:spacing w:after="120"/>
        <w:jc w:val="both"/>
        <w:rPr>
          <w:rFonts w:cs="Arial"/>
          <w:b/>
          <w:color w:val="000000"/>
          <w:sz w:val="24"/>
          <w:szCs w:val="24"/>
        </w:rPr>
      </w:pPr>
      <w:r>
        <w:rPr>
          <w:rFonts w:cs="Arial"/>
          <w:sz w:val="24"/>
          <w:szCs w:val="24"/>
        </w:rPr>
        <w:t xml:space="preserve">pokud zadavatel bude písemně požadovat i provedení jiných dodávek/služeb/stavebních prací, než těch, které byly předmětem této veřejné zakázky na základě schváleného a písemně potvrzeného souhlasu zadavatele. </w:t>
      </w:r>
    </w:p>
    <w:p w:rsidR="00E41E95" w:rsidRPr="006F6FCB" w:rsidRDefault="00E41E95" w:rsidP="00E41E95">
      <w:pPr>
        <w:jc w:val="both"/>
        <w:rPr>
          <w:rFonts w:asciiTheme="majorHAnsi" w:hAnsiTheme="majorHAnsi"/>
          <w:b/>
          <w:color w:val="000000"/>
          <w:sz w:val="10"/>
          <w:szCs w:val="10"/>
        </w:rPr>
      </w:pPr>
    </w:p>
    <w:p w:rsidR="00E41E95" w:rsidRPr="00E41E95" w:rsidRDefault="00E41E95" w:rsidP="00E41E95">
      <w:pPr>
        <w:jc w:val="both"/>
        <w:rPr>
          <w:rFonts w:asciiTheme="majorHAnsi" w:hAnsiTheme="majorHAnsi"/>
          <w:b/>
          <w:color w:val="000000"/>
          <w:sz w:val="24"/>
          <w:szCs w:val="24"/>
        </w:rPr>
      </w:pPr>
      <w:r w:rsidRPr="00E41E95">
        <w:rPr>
          <w:rFonts w:asciiTheme="majorHAnsi" w:hAnsiTheme="majorHAnsi"/>
          <w:b/>
          <w:color w:val="000000"/>
          <w:sz w:val="24"/>
          <w:szCs w:val="24"/>
        </w:rPr>
        <w:t>5.3</w:t>
      </w:r>
      <w:r w:rsidRPr="00E41E95">
        <w:rPr>
          <w:rFonts w:asciiTheme="majorHAnsi" w:hAnsiTheme="majorHAnsi"/>
          <w:b/>
          <w:color w:val="000000"/>
          <w:sz w:val="24"/>
          <w:szCs w:val="24"/>
        </w:rPr>
        <w:tab/>
        <w:t xml:space="preserve"> Mimořádně nízká nabídková cena</w:t>
      </w:r>
    </w:p>
    <w:p w:rsidR="00E41E95" w:rsidRPr="00E41E95" w:rsidRDefault="00E41E95" w:rsidP="00E41E95">
      <w:pPr>
        <w:pStyle w:val="Odstavecseseznamem"/>
        <w:spacing w:line="276" w:lineRule="auto"/>
        <w:ind w:left="360"/>
        <w:jc w:val="both"/>
        <w:rPr>
          <w:rFonts w:ascii="Calibri" w:hAnsi="Calibri"/>
          <w:color w:val="000000"/>
        </w:rPr>
      </w:pPr>
      <w:r w:rsidRPr="00E41E95">
        <w:rPr>
          <w:rFonts w:ascii="Calibri" w:hAnsi="Calibri"/>
          <w:color w:val="000000"/>
        </w:rPr>
        <w:t>Hodnotící komise zadavatele posoudí v rámci hodnocení nabídek nabídkovou cenu uchazeče uvedenou v nabídce v souladu s § 77 zákona. V případě mimořádně nízké nabídkové ceny si hodnotící komise zadavatele vyhrazuje právo písemně vyzvat uchazeče k jejímu písemnému vysvětlení. Jestliže vysvětlení nebude hodnotící komisí zadavatele shledáno jako dostatečné či opodstatněné nebo uchazeč nedoloží požadované vysvětlení nabídkové ceny ve stanovené lhůtě, nebude nabídka uchazeče hodnocena.</w:t>
      </w:r>
    </w:p>
    <w:p w:rsidR="00E41E95" w:rsidRDefault="00E41E95" w:rsidP="00E41E95">
      <w:pPr>
        <w:jc w:val="both"/>
        <w:rPr>
          <w:rFonts w:ascii="Palatino Linotype" w:hAnsi="Palatino Linotype"/>
          <w:b/>
          <w:color w:val="000000"/>
        </w:rPr>
      </w:pPr>
    </w:p>
    <w:p w:rsidR="0004518E" w:rsidRPr="00EF4222"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EF4222">
        <w:rPr>
          <w:rFonts w:asciiTheme="majorHAnsi" w:hAnsiTheme="majorHAnsi"/>
          <w:b/>
          <w:bCs/>
          <w:sz w:val="26"/>
          <w:szCs w:val="26"/>
        </w:rPr>
        <w:t>Obchodní podmínky</w:t>
      </w:r>
    </w:p>
    <w:p w:rsidR="0004518E" w:rsidRDefault="0004518E">
      <w:pPr>
        <w:rPr>
          <w:rFonts w:ascii="Palatino Linotype" w:hAnsi="Palatino Linotype"/>
          <w:b/>
        </w:rPr>
      </w:pPr>
    </w:p>
    <w:p w:rsidR="0004518E" w:rsidRDefault="0004518E">
      <w:pPr>
        <w:jc w:val="both"/>
        <w:rPr>
          <w:bCs/>
          <w:sz w:val="24"/>
          <w:szCs w:val="24"/>
        </w:rPr>
      </w:pPr>
      <w:r>
        <w:rPr>
          <w:bCs/>
          <w:sz w:val="24"/>
          <w:szCs w:val="24"/>
        </w:rPr>
        <w:t xml:space="preserve">Podrobné obchodní podmínky budou následně specifikovány ve smlouvě s vybraným uchazečem, který vzejde z tohoto zadávacího řízení. Zadavatel si vymiňuje, že není tímto zadávacím řízením vázán využít všechny oblasti a procesy, které jsou popsány v této zadávací </w:t>
      </w:r>
      <w:r>
        <w:rPr>
          <w:bCs/>
          <w:sz w:val="24"/>
          <w:szCs w:val="24"/>
        </w:rPr>
        <w:lastRenderedPageBreak/>
        <w:t>dokumentaci a které budou předloženy v jednotlivých nabídkách.</w:t>
      </w:r>
      <w:r w:rsidR="000B2BFF">
        <w:rPr>
          <w:bCs/>
          <w:color w:val="FF0000"/>
          <w:sz w:val="24"/>
          <w:szCs w:val="24"/>
        </w:rPr>
        <w:t xml:space="preserve"> </w:t>
      </w:r>
      <w:r>
        <w:rPr>
          <w:bCs/>
          <w:sz w:val="24"/>
          <w:szCs w:val="24"/>
        </w:rPr>
        <w:t xml:space="preserve">Tyto podmínky jsou závazné a budou obsaženy ve smlouvě uzavírané s vybraným dodavatelem. </w:t>
      </w:r>
    </w:p>
    <w:p w:rsidR="0004518E" w:rsidRPr="00EF4222" w:rsidRDefault="00EF4222">
      <w:pPr>
        <w:jc w:val="both"/>
        <w:rPr>
          <w:rFonts w:asciiTheme="majorHAnsi" w:hAnsiTheme="majorHAnsi"/>
          <w:b/>
          <w:bCs/>
          <w:sz w:val="24"/>
          <w:szCs w:val="24"/>
        </w:rPr>
      </w:pPr>
      <w:r>
        <w:rPr>
          <w:rFonts w:asciiTheme="majorHAnsi" w:hAnsiTheme="majorHAnsi"/>
          <w:b/>
          <w:bCs/>
          <w:sz w:val="24"/>
          <w:szCs w:val="24"/>
        </w:rPr>
        <w:t>6.1</w:t>
      </w:r>
      <w:r w:rsidRPr="00EF4222">
        <w:rPr>
          <w:rFonts w:asciiTheme="majorHAnsi" w:hAnsiTheme="majorHAnsi"/>
          <w:b/>
          <w:bCs/>
          <w:sz w:val="24"/>
          <w:szCs w:val="24"/>
        </w:rPr>
        <w:tab/>
      </w:r>
      <w:r w:rsidR="0004518E" w:rsidRPr="00EF4222">
        <w:rPr>
          <w:rFonts w:asciiTheme="majorHAnsi" w:hAnsiTheme="majorHAnsi"/>
          <w:b/>
          <w:bCs/>
          <w:sz w:val="24"/>
          <w:szCs w:val="24"/>
        </w:rPr>
        <w:t xml:space="preserve"> Dodací podmínky</w:t>
      </w:r>
    </w:p>
    <w:p w:rsidR="0004518E" w:rsidRPr="00F62299" w:rsidRDefault="0004518E">
      <w:pPr>
        <w:spacing w:after="120"/>
        <w:jc w:val="both"/>
        <w:outlineLvl w:val="0"/>
        <w:rPr>
          <w:b/>
          <w:bCs/>
          <w:sz w:val="24"/>
          <w:szCs w:val="24"/>
        </w:rPr>
      </w:pPr>
      <w:r w:rsidRPr="00F62299">
        <w:rPr>
          <w:bCs/>
          <w:sz w:val="24"/>
          <w:szCs w:val="24"/>
        </w:rPr>
        <w:t xml:space="preserve">Předpokládané zahájení: </w:t>
      </w:r>
      <w:r w:rsidR="00F23413">
        <w:rPr>
          <w:bCs/>
          <w:sz w:val="24"/>
          <w:szCs w:val="24"/>
        </w:rPr>
        <w:t xml:space="preserve">  </w:t>
      </w:r>
      <w:r w:rsidR="00EA0D38" w:rsidRPr="00EA0D38">
        <w:rPr>
          <w:b/>
          <w:bCs/>
          <w:sz w:val="24"/>
          <w:szCs w:val="24"/>
        </w:rPr>
        <w:t>1</w:t>
      </w:r>
      <w:r w:rsidRPr="00EA0D38">
        <w:rPr>
          <w:b/>
          <w:bCs/>
          <w:sz w:val="24"/>
          <w:szCs w:val="24"/>
        </w:rPr>
        <w:t>.</w:t>
      </w:r>
      <w:r w:rsidR="005C2C18" w:rsidRPr="00EA0D38">
        <w:rPr>
          <w:b/>
          <w:bCs/>
          <w:sz w:val="24"/>
          <w:szCs w:val="24"/>
        </w:rPr>
        <w:t xml:space="preserve"> </w:t>
      </w:r>
      <w:r w:rsidR="006D2206">
        <w:rPr>
          <w:b/>
          <w:bCs/>
          <w:sz w:val="24"/>
          <w:szCs w:val="24"/>
        </w:rPr>
        <w:t>5</w:t>
      </w:r>
      <w:r w:rsidRPr="00EA0D38">
        <w:rPr>
          <w:b/>
          <w:bCs/>
          <w:sz w:val="24"/>
          <w:szCs w:val="24"/>
        </w:rPr>
        <w:t>.</w:t>
      </w:r>
      <w:r w:rsidR="005C2C18" w:rsidRPr="00EA0D38">
        <w:rPr>
          <w:b/>
          <w:bCs/>
          <w:sz w:val="24"/>
          <w:szCs w:val="24"/>
        </w:rPr>
        <w:t xml:space="preserve"> </w:t>
      </w:r>
      <w:r w:rsidRPr="00EA0D38">
        <w:rPr>
          <w:b/>
          <w:bCs/>
          <w:sz w:val="24"/>
          <w:szCs w:val="24"/>
        </w:rPr>
        <w:t>201</w:t>
      </w:r>
      <w:r w:rsidR="006D2206">
        <w:rPr>
          <w:b/>
          <w:bCs/>
          <w:sz w:val="24"/>
          <w:szCs w:val="24"/>
        </w:rPr>
        <w:t>8</w:t>
      </w:r>
    </w:p>
    <w:p w:rsidR="0004518E" w:rsidRPr="00DB41F4" w:rsidRDefault="0004518E">
      <w:pPr>
        <w:spacing w:after="120"/>
        <w:jc w:val="both"/>
        <w:outlineLvl w:val="0"/>
        <w:rPr>
          <w:b/>
          <w:bCs/>
          <w:sz w:val="24"/>
          <w:szCs w:val="24"/>
        </w:rPr>
      </w:pPr>
      <w:r w:rsidRPr="00F62299">
        <w:rPr>
          <w:bCs/>
          <w:sz w:val="24"/>
          <w:szCs w:val="24"/>
        </w:rPr>
        <w:t>Před</w:t>
      </w:r>
      <w:r w:rsidR="003B3E94">
        <w:rPr>
          <w:bCs/>
          <w:sz w:val="24"/>
          <w:szCs w:val="24"/>
        </w:rPr>
        <w:t>mět plnění bude dokončen nejpozději do</w:t>
      </w:r>
      <w:r w:rsidRPr="00F62299">
        <w:rPr>
          <w:bCs/>
          <w:sz w:val="24"/>
          <w:szCs w:val="24"/>
        </w:rPr>
        <w:t>:</w:t>
      </w:r>
      <w:r w:rsidR="003B3E94">
        <w:rPr>
          <w:bCs/>
          <w:sz w:val="24"/>
          <w:szCs w:val="24"/>
        </w:rPr>
        <w:t xml:space="preserve">   </w:t>
      </w:r>
      <w:r w:rsidR="005C2C18" w:rsidRPr="00F62299">
        <w:rPr>
          <w:b/>
          <w:bCs/>
          <w:sz w:val="24"/>
          <w:szCs w:val="24"/>
        </w:rPr>
        <w:t>3</w:t>
      </w:r>
      <w:r w:rsidR="008A38EC">
        <w:rPr>
          <w:b/>
          <w:bCs/>
          <w:sz w:val="24"/>
          <w:szCs w:val="24"/>
        </w:rPr>
        <w:t>1</w:t>
      </w:r>
      <w:r w:rsidRPr="00F62299">
        <w:rPr>
          <w:b/>
          <w:bCs/>
          <w:sz w:val="24"/>
          <w:szCs w:val="24"/>
        </w:rPr>
        <w:t>.</w:t>
      </w:r>
      <w:r w:rsidR="00B86080">
        <w:rPr>
          <w:b/>
          <w:bCs/>
          <w:sz w:val="24"/>
          <w:szCs w:val="24"/>
        </w:rPr>
        <w:t xml:space="preserve"> </w:t>
      </w:r>
      <w:r w:rsidR="00EA0D38">
        <w:rPr>
          <w:b/>
          <w:bCs/>
          <w:sz w:val="24"/>
          <w:szCs w:val="24"/>
        </w:rPr>
        <w:t>8</w:t>
      </w:r>
      <w:r w:rsidRPr="00F62299">
        <w:rPr>
          <w:b/>
          <w:bCs/>
          <w:sz w:val="24"/>
          <w:szCs w:val="24"/>
        </w:rPr>
        <w:t>.</w:t>
      </w:r>
      <w:r w:rsidR="005C2C18" w:rsidRPr="00F62299">
        <w:rPr>
          <w:b/>
          <w:bCs/>
          <w:sz w:val="24"/>
          <w:szCs w:val="24"/>
        </w:rPr>
        <w:t xml:space="preserve"> </w:t>
      </w:r>
      <w:r w:rsidRPr="00F62299">
        <w:rPr>
          <w:b/>
          <w:bCs/>
          <w:sz w:val="24"/>
          <w:szCs w:val="24"/>
        </w:rPr>
        <w:t>201</w:t>
      </w:r>
      <w:r w:rsidR="006D2206">
        <w:rPr>
          <w:b/>
          <w:bCs/>
          <w:sz w:val="24"/>
          <w:szCs w:val="24"/>
        </w:rPr>
        <w:t>8</w:t>
      </w:r>
    </w:p>
    <w:p w:rsidR="00E43261" w:rsidRDefault="00E43261" w:rsidP="00A519B4">
      <w:pPr>
        <w:pStyle w:val="Bezmezer"/>
      </w:pPr>
    </w:p>
    <w:p w:rsidR="0004518E" w:rsidRPr="00EF4222" w:rsidRDefault="00EF4222">
      <w:pPr>
        <w:jc w:val="both"/>
        <w:outlineLvl w:val="0"/>
        <w:rPr>
          <w:rFonts w:asciiTheme="majorHAnsi" w:hAnsiTheme="majorHAnsi"/>
          <w:b/>
          <w:bCs/>
          <w:sz w:val="24"/>
          <w:szCs w:val="24"/>
        </w:rPr>
      </w:pPr>
      <w:r w:rsidRPr="00EF4222">
        <w:rPr>
          <w:rFonts w:asciiTheme="majorHAnsi" w:hAnsiTheme="majorHAnsi"/>
          <w:b/>
          <w:bCs/>
          <w:sz w:val="24"/>
          <w:szCs w:val="24"/>
        </w:rPr>
        <w:t>6</w:t>
      </w:r>
      <w:r w:rsidR="0004518E" w:rsidRPr="00EF4222">
        <w:rPr>
          <w:rFonts w:asciiTheme="majorHAnsi" w:hAnsiTheme="majorHAnsi"/>
          <w:b/>
          <w:bCs/>
          <w:sz w:val="24"/>
          <w:szCs w:val="24"/>
        </w:rPr>
        <w:t>.</w:t>
      </w:r>
      <w:r w:rsidRPr="00EF4222">
        <w:rPr>
          <w:rFonts w:asciiTheme="majorHAnsi" w:hAnsiTheme="majorHAnsi"/>
          <w:b/>
          <w:bCs/>
          <w:sz w:val="24"/>
          <w:szCs w:val="24"/>
        </w:rPr>
        <w:t>2</w:t>
      </w:r>
      <w:r w:rsidRPr="00EF4222">
        <w:rPr>
          <w:rFonts w:asciiTheme="majorHAnsi" w:hAnsiTheme="majorHAnsi"/>
          <w:b/>
          <w:bCs/>
          <w:sz w:val="24"/>
          <w:szCs w:val="24"/>
        </w:rPr>
        <w:tab/>
      </w:r>
      <w:r w:rsidR="0004518E" w:rsidRPr="00EF4222">
        <w:rPr>
          <w:rFonts w:asciiTheme="majorHAnsi" w:hAnsiTheme="majorHAnsi"/>
          <w:b/>
          <w:bCs/>
          <w:sz w:val="24"/>
          <w:szCs w:val="24"/>
        </w:rPr>
        <w:t xml:space="preserve"> Záruční a servisní podmínky</w:t>
      </w:r>
    </w:p>
    <w:p w:rsidR="0004518E" w:rsidRDefault="0004518E">
      <w:pPr>
        <w:spacing w:after="120"/>
        <w:jc w:val="both"/>
        <w:outlineLvl w:val="0"/>
        <w:rPr>
          <w:bCs/>
          <w:sz w:val="24"/>
          <w:szCs w:val="24"/>
        </w:rPr>
      </w:pPr>
      <w:r>
        <w:rPr>
          <w:bCs/>
          <w:sz w:val="24"/>
          <w:szCs w:val="24"/>
        </w:rPr>
        <w:t xml:space="preserve">V rámci své nabídky dodavatel podrobně akceptuje záruční a reklamační podmínky zadavatele, specifikované v přiloženém Návrhu smlouvy o dílo dle přílohy č. </w:t>
      </w:r>
      <w:r w:rsidR="0022374F">
        <w:rPr>
          <w:bCs/>
          <w:sz w:val="24"/>
          <w:szCs w:val="24"/>
        </w:rPr>
        <w:t>2</w:t>
      </w:r>
      <w:r>
        <w:rPr>
          <w:bCs/>
          <w:sz w:val="24"/>
          <w:szCs w:val="24"/>
        </w:rPr>
        <w:t xml:space="preserve"> této Zadávací dokumentace. </w:t>
      </w:r>
    </w:p>
    <w:p w:rsidR="00492742" w:rsidRDefault="0004518E">
      <w:pPr>
        <w:spacing w:after="120"/>
        <w:jc w:val="both"/>
        <w:outlineLvl w:val="0"/>
        <w:rPr>
          <w:bCs/>
          <w:sz w:val="24"/>
          <w:szCs w:val="24"/>
        </w:rPr>
      </w:pPr>
      <w:r>
        <w:rPr>
          <w:bCs/>
          <w:sz w:val="24"/>
          <w:szCs w:val="24"/>
        </w:rPr>
        <w:t>Délka z</w:t>
      </w:r>
      <w:r w:rsidR="00492742">
        <w:rPr>
          <w:bCs/>
          <w:sz w:val="24"/>
          <w:szCs w:val="24"/>
        </w:rPr>
        <w:t>áruční lhůty v</w:t>
      </w:r>
      <w:r>
        <w:rPr>
          <w:bCs/>
          <w:sz w:val="24"/>
          <w:szCs w:val="24"/>
        </w:rPr>
        <w:t xml:space="preserve"> Návrhu smlouvy o dílo je pro uchazeče závazná</w:t>
      </w:r>
      <w:r w:rsidR="00492742">
        <w:rPr>
          <w:bCs/>
          <w:sz w:val="24"/>
          <w:szCs w:val="24"/>
        </w:rPr>
        <w:t>.</w:t>
      </w:r>
    </w:p>
    <w:p w:rsidR="000C7FAB" w:rsidRPr="006F6FCB" w:rsidRDefault="000C7FAB" w:rsidP="000C7FAB">
      <w:pPr>
        <w:spacing w:after="0"/>
        <w:jc w:val="both"/>
        <w:outlineLvl w:val="0"/>
        <w:rPr>
          <w:rFonts w:asciiTheme="majorHAnsi" w:hAnsiTheme="majorHAnsi"/>
          <w:b/>
          <w:bCs/>
          <w:sz w:val="10"/>
          <w:szCs w:val="10"/>
        </w:rPr>
      </w:pPr>
    </w:p>
    <w:p w:rsidR="0004518E" w:rsidRPr="00EF4222" w:rsidRDefault="00EF4222">
      <w:pPr>
        <w:jc w:val="both"/>
        <w:outlineLvl w:val="0"/>
        <w:rPr>
          <w:rFonts w:asciiTheme="majorHAnsi" w:hAnsiTheme="majorHAnsi"/>
          <w:b/>
          <w:bCs/>
          <w:sz w:val="24"/>
          <w:szCs w:val="24"/>
        </w:rPr>
      </w:pPr>
      <w:r w:rsidRPr="00EF4222">
        <w:rPr>
          <w:rFonts w:asciiTheme="majorHAnsi" w:hAnsiTheme="majorHAnsi"/>
          <w:b/>
          <w:bCs/>
          <w:sz w:val="24"/>
          <w:szCs w:val="24"/>
        </w:rPr>
        <w:t>6.3</w:t>
      </w:r>
      <w:r w:rsidRPr="00EF4222">
        <w:rPr>
          <w:rFonts w:asciiTheme="majorHAnsi" w:hAnsiTheme="majorHAnsi"/>
          <w:b/>
          <w:bCs/>
          <w:sz w:val="24"/>
          <w:szCs w:val="24"/>
        </w:rPr>
        <w:tab/>
      </w:r>
      <w:r w:rsidR="0004518E" w:rsidRPr="00EF4222">
        <w:rPr>
          <w:rFonts w:asciiTheme="majorHAnsi" w:hAnsiTheme="majorHAnsi"/>
          <w:b/>
          <w:bCs/>
          <w:sz w:val="24"/>
          <w:szCs w:val="24"/>
        </w:rPr>
        <w:t xml:space="preserve"> Technický dozor</w:t>
      </w:r>
    </w:p>
    <w:p w:rsidR="00E41E95" w:rsidRDefault="0004518E" w:rsidP="00447B4F">
      <w:pPr>
        <w:jc w:val="both"/>
        <w:outlineLvl w:val="0"/>
        <w:rPr>
          <w:bCs/>
          <w:sz w:val="24"/>
          <w:szCs w:val="24"/>
        </w:rPr>
      </w:pPr>
      <w:r>
        <w:rPr>
          <w:bCs/>
          <w:sz w:val="24"/>
          <w:szCs w:val="24"/>
        </w:rPr>
        <w:t>Technický dozor u téže stavby, která je předmětem této veřejné zakázky, nesmí provádět dodavatel ani osoba s ním propojená.</w:t>
      </w:r>
    </w:p>
    <w:p w:rsidR="00447B4F" w:rsidRPr="006F6FCB" w:rsidRDefault="00447B4F" w:rsidP="00447B4F">
      <w:pPr>
        <w:spacing w:after="0"/>
        <w:jc w:val="both"/>
        <w:outlineLvl w:val="0"/>
        <w:rPr>
          <w:bCs/>
          <w:sz w:val="10"/>
          <w:szCs w:val="10"/>
        </w:rPr>
      </w:pPr>
    </w:p>
    <w:p w:rsidR="0004518E" w:rsidRPr="00EF4222" w:rsidRDefault="00EF4222">
      <w:pPr>
        <w:jc w:val="both"/>
        <w:rPr>
          <w:rFonts w:asciiTheme="majorHAnsi" w:hAnsiTheme="majorHAnsi" w:cs="Palatino Linotype"/>
          <w:b/>
          <w:bCs/>
          <w:sz w:val="24"/>
          <w:szCs w:val="24"/>
        </w:rPr>
      </w:pPr>
      <w:r w:rsidRPr="00EF4222">
        <w:rPr>
          <w:rFonts w:asciiTheme="majorHAnsi" w:hAnsiTheme="majorHAnsi" w:cs="Palatino Linotype"/>
          <w:b/>
          <w:bCs/>
          <w:sz w:val="24"/>
          <w:szCs w:val="24"/>
        </w:rPr>
        <w:t>6</w:t>
      </w:r>
      <w:r w:rsidR="0004518E" w:rsidRPr="00EF4222">
        <w:rPr>
          <w:rFonts w:asciiTheme="majorHAnsi" w:hAnsiTheme="majorHAnsi" w:cs="Palatino Linotype"/>
          <w:b/>
          <w:bCs/>
          <w:sz w:val="24"/>
          <w:szCs w:val="24"/>
        </w:rPr>
        <w:t>.</w:t>
      </w:r>
      <w:r w:rsidRPr="00EF4222">
        <w:rPr>
          <w:rFonts w:asciiTheme="majorHAnsi" w:hAnsiTheme="majorHAnsi" w:cs="Palatino Linotype"/>
          <w:b/>
          <w:bCs/>
          <w:sz w:val="24"/>
          <w:szCs w:val="24"/>
        </w:rPr>
        <w:t>4</w:t>
      </w:r>
      <w:r w:rsidRPr="00EF4222">
        <w:rPr>
          <w:rFonts w:asciiTheme="majorHAnsi" w:hAnsiTheme="majorHAnsi" w:cs="Palatino Linotype"/>
          <w:b/>
          <w:bCs/>
          <w:sz w:val="24"/>
          <w:szCs w:val="24"/>
        </w:rPr>
        <w:tab/>
      </w:r>
      <w:r w:rsidR="0004518E" w:rsidRPr="00EF4222">
        <w:rPr>
          <w:rFonts w:asciiTheme="majorHAnsi" w:hAnsiTheme="majorHAnsi" w:cs="Palatino Linotype"/>
          <w:b/>
          <w:bCs/>
          <w:sz w:val="24"/>
          <w:szCs w:val="24"/>
        </w:rPr>
        <w:t xml:space="preserve"> Ochrana důvěrných informací</w:t>
      </w:r>
    </w:p>
    <w:p w:rsidR="0004518E" w:rsidRDefault="0004518E">
      <w:pPr>
        <w:jc w:val="both"/>
        <w:rPr>
          <w:rFonts w:cs="Palatino Linotype"/>
          <w:bCs/>
          <w:sz w:val="24"/>
          <w:szCs w:val="24"/>
        </w:rPr>
      </w:pPr>
      <w:r>
        <w:rPr>
          <w:rFonts w:cs="Palatino Linotype"/>
          <w:bCs/>
          <w:sz w:val="24"/>
          <w:szCs w:val="24"/>
        </w:rPr>
        <w:t>Dodavatel je povinen zachovávat mlčenlivosti vůči třetím osobám o veškerých skutečnostech, o nichž se dozvěděl v souvislosti s výkonem činnosti na základě smlouvy uzavřené mezi zadavatelem a dodavatelem.</w:t>
      </w:r>
    </w:p>
    <w:p w:rsidR="00A258D5" w:rsidRPr="006F6FCB" w:rsidRDefault="00A258D5" w:rsidP="006F6FCB">
      <w:pPr>
        <w:spacing w:after="0"/>
        <w:jc w:val="both"/>
        <w:rPr>
          <w:rFonts w:asciiTheme="majorHAnsi" w:hAnsiTheme="majorHAnsi" w:cs="Palatino Linotype"/>
          <w:b/>
          <w:bCs/>
          <w:sz w:val="10"/>
          <w:szCs w:val="10"/>
        </w:rPr>
      </w:pPr>
    </w:p>
    <w:p w:rsidR="0004518E" w:rsidRPr="00EF4222" w:rsidRDefault="00EF4222">
      <w:pPr>
        <w:jc w:val="both"/>
        <w:rPr>
          <w:rFonts w:asciiTheme="majorHAnsi" w:hAnsiTheme="majorHAnsi" w:cs="Palatino Linotype"/>
          <w:b/>
          <w:bCs/>
          <w:sz w:val="24"/>
          <w:szCs w:val="24"/>
        </w:rPr>
      </w:pPr>
      <w:r>
        <w:rPr>
          <w:rFonts w:asciiTheme="majorHAnsi" w:hAnsiTheme="majorHAnsi" w:cs="Palatino Linotype"/>
          <w:b/>
          <w:bCs/>
          <w:sz w:val="24"/>
          <w:szCs w:val="24"/>
        </w:rPr>
        <w:t>6</w:t>
      </w:r>
      <w:r w:rsidR="0004518E" w:rsidRPr="00EF4222">
        <w:rPr>
          <w:rFonts w:asciiTheme="majorHAnsi" w:hAnsiTheme="majorHAnsi" w:cs="Palatino Linotype"/>
          <w:b/>
          <w:bCs/>
          <w:sz w:val="24"/>
          <w:szCs w:val="24"/>
        </w:rPr>
        <w:t>.</w:t>
      </w:r>
      <w:r>
        <w:rPr>
          <w:rFonts w:asciiTheme="majorHAnsi" w:hAnsiTheme="majorHAnsi" w:cs="Palatino Linotype"/>
          <w:b/>
          <w:bCs/>
          <w:sz w:val="24"/>
          <w:szCs w:val="24"/>
        </w:rPr>
        <w:t>5</w:t>
      </w:r>
      <w:r>
        <w:rPr>
          <w:rFonts w:asciiTheme="majorHAnsi" w:hAnsiTheme="majorHAnsi" w:cs="Palatino Linotype"/>
          <w:b/>
          <w:bCs/>
          <w:sz w:val="24"/>
          <w:szCs w:val="24"/>
        </w:rPr>
        <w:tab/>
      </w:r>
      <w:r w:rsidR="0004518E" w:rsidRPr="00EF4222">
        <w:rPr>
          <w:rFonts w:asciiTheme="majorHAnsi" w:hAnsiTheme="majorHAnsi" w:cs="Palatino Linotype"/>
          <w:b/>
          <w:bCs/>
          <w:sz w:val="24"/>
          <w:szCs w:val="24"/>
        </w:rPr>
        <w:t xml:space="preserve"> Součinnost</w:t>
      </w:r>
    </w:p>
    <w:p w:rsidR="0004518E" w:rsidRDefault="0004518E">
      <w:pPr>
        <w:jc w:val="both"/>
        <w:rPr>
          <w:rFonts w:cs="Palatino Linotype"/>
          <w:bCs/>
          <w:sz w:val="24"/>
          <w:szCs w:val="24"/>
        </w:rPr>
      </w:pPr>
      <w:r>
        <w:rPr>
          <w:rFonts w:cs="Palatino Linotype"/>
          <w:bCs/>
          <w:sz w:val="24"/>
          <w:szCs w:val="24"/>
        </w:rPr>
        <w:t>Dodavatel je povinen provádět plnění předmětu zakázky v úzké součinnosti se zadavatelem či zadavatelem pověřenými osobami. Veškeré dodávky budou průběžně konzultovány za účasti zadavatele či pověřených osoby zadavatele. Dodavatel je zejména povinen s dostatečným předstihem informovat zadavatele o všech nových zjištěních, které mají vliv na průběh plnění zakázky.</w:t>
      </w:r>
    </w:p>
    <w:p w:rsidR="00D86DEA" w:rsidRDefault="00D86DEA" w:rsidP="00A519B4">
      <w:pPr>
        <w:pStyle w:val="Bezmezer"/>
      </w:pPr>
    </w:p>
    <w:p w:rsidR="0004518E" w:rsidRPr="00EF4222"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EF4222">
        <w:rPr>
          <w:rFonts w:asciiTheme="majorHAnsi" w:hAnsiTheme="majorHAnsi"/>
          <w:b/>
          <w:bCs/>
          <w:sz w:val="26"/>
          <w:szCs w:val="26"/>
        </w:rPr>
        <w:t>Platební podmínky</w:t>
      </w:r>
    </w:p>
    <w:p w:rsidR="00774217" w:rsidRDefault="00774217">
      <w:pPr>
        <w:spacing w:after="120"/>
        <w:jc w:val="both"/>
        <w:rPr>
          <w:rFonts w:cs="Arial"/>
          <w:color w:val="000000"/>
          <w:sz w:val="24"/>
          <w:szCs w:val="24"/>
        </w:rPr>
      </w:pPr>
    </w:p>
    <w:p w:rsidR="00EF4222" w:rsidRPr="00EF4222" w:rsidRDefault="00EF4222">
      <w:pPr>
        <w:spacing w:after="120"/>
        <w:jc w:val="both"/>
        <w:rPr>
          <w:rFonts w:asciiTheme="majorHAnsi" w:hAnsiTheme="majorHAnsi" w:cs="Arial"/>
          <w:b/>
          <w:color w:val="000000"/>
          <w:sz w:val="24"/>
          <w:szCs w:val="24"/>
        </w:rPr>
      </w:pPr>
      <w:r w:rsidRPr="00EF4222">
        <w:rPr>
          <w:rFonts w:asciiTheme="majorHAnsi" w:hAnsiTheme="majorHAnsi" w:cs="Arial"/>
          <w:b/>
          <w:color w:val="000000"/>
          <w:sz w:val="24"/>
          <w:szCs w:val="24"/>
        </w:rPr>
        <w:t>7.1</w:t>
      </w:r>
      <w:r w:rsidRPr="00EF4222">
        <w:rPr>
          <w:rFonts w:asciiTheme="majorHAnsi" w:hAnsiTheme="majorHAnsi" w:cs="Arial"/>
          <w:b/>
          <w:color w:val="000000"/>
          <w:sz w:val="24"/>
          <w:szCs w:val="24"/>
        </w:rPr>
        <w:tab/>
        <w:t>Obecné platební podmínky</w:t>
      </w:r>
    </w:p>
    <w:p w:rsidR="0004518E" w:rsidRDefault="0004518E">
      <w:pPr>
        <w:spacing w:after="120"/>
        <w:jc w:val="both"/>
        <w:rPr>
          <w:rFonts w:cs="Arial"/>
          <w:color w:val="000000"/>
          <w:sz w:val="24"/>
          <w:szCs w:val="24"/>
        </w:rPr>
      </w:pPr>
      <w:r>
        <w:rPr>
          <w:rFonts w:cs="Arial"/>
          <w:color w:val="000000"/>
          <w:sz w:val="24"/>
          <w:szCs w:val="24"/>
        </w:rPr>
        <w:t>Podrobné platební podmínky budou následně specifikovány ve smlouvě s vybraným uchazečem, který vzejde z tohoto zadávacího řízení.</w:t>
      </w:r>
    </w:p>
    <w:p w:rsidR="00EF4222" w:rsidRPr="00E41E95" w:rsidRDefault="0004518E">
      <w:pPr>
        <w:jc w:val="both"/>
        <w:rPr>
          <w:bCs/>
          <w:sz w:val="24"/>
          <w:szCs w:val="24"/>
        </w:rPr>
      </w:pPr>
      <w:r>
        <w:rPr>
          <w:bCs/>
          <w:sz w:val="24"/>
          <w:szCs w:val="24"/>
        </w:rPr>
        <w:t xml:space="preserve">Zadavatel nebude poskytovat zálohy. Fakturace ceny stavebních prací, souvisejících služeb a dodávek bude provedena prostřednictvím faktur(y) s doloženým soupisem poskytnutého plnění, tj. provedených stavebních prací, dodaného zařízení či případných poskytnutých souvisejících doprovodných služeb. Fakturovány budou pouze stavební práce, které jsou </w:t>
      </w:r>
      <w:r>
        <w:rPr>
          <w:bCs/>
          <w:sz w:val="24"/>
          <w:szCs w:val="24"/>
        </w:rPr>
        <w:lastRenderedPageBreak/>
        <w:t>předmětem smlouvy a jsou kvalitně provedeny. Práce, které nebyly provedeny a služby, které nebyly poskytnuty, a zboží, které nebylo dodáno v souladu s touto zadávací dokumentací, nebudou fakturovány.</w:t>
      </w:r>
    </w:p>
    <w:p w:rsidR="00EF4222" w:rsidRPr="006F6FCB" w:rsidRDefault="00EF4222" w:rsidP="006F6FCB">
      <w:pPr>
        <w:spacing w:after="0"/>
        <w:jc w:val="both"/>
        <w:rPr>
          <w:rFonts w:ascii="Palatino Linotype" w:hAnsi="Palatino Linotype"/>
          <w:bCs/>
          <w:sz w:val="10"/>
          <w:szCs w:val="10"/>
        </w:rPr>
      </w:pPr>
    </w:p>
    <w:p w:rsidR="0004518E" w:rsidRPr="00EF4222"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EF4222">
        <w:rPr>
          <w:rFonts w:asciiTheme="majorHAnsi" w:hAnsiTheme="majorHAnsi"/>
          <w:b/>
          <w:bCs/>
          <w:sz w:val="26"/>
          <w:szCs w:val="26"/>
        </w:rPr>
        <w:t>Obsah a forma nabídek</w:t>
      </w:r>
    </w:p>
    <w:p w:rsidR="00EF4222" w:rsidRDefault="00EF4222" w:rsidP="00EF4222">
      <w:pPr>
        <w:spacing w:after="0"/>
        <w:jc w:val="both"/>
        <w:rPr>
          <w:bCs/>
          <w:sz w:val="24"/>
          <w:szCs w:val="24"/>
        </w:rPr>
      </w:pPr>
    </w:p>
    <w:p w:rsidR="00EF4222" w:rsidRPr="00EF4222" w:rsidRDefault="00EF4222">
      <w:pPr>
        <w:spacing w:after="120"/>
        <w:jc w:val="both"/>
        <w:rPr>
          <w:rFonts w:asciiTheme="majorHAnsi" w:hAnsiTheme="majorHAnsi"/>
          <w:b/>
          <w:bCs/>
          <w:sz w:val="24"/>
          <w:szCs w:val="24"/>
        </w:rPr>
      </w:pPr>
      <w:r w:rsidRPr="00EF4222">
        <w:rPr>
          <w:rFonts w:asciiTheme="majorHAnsi" w:hAnsiTheme="majorHAnsi"/>
          <w:b/>
          <w:bCs/>
          <w:sz w:val="24"/>
          <w:szCs w:val="24"/>
        </w:rPr>
        <w:t>8.1</w:t>
      </w:r>
      <w:r w:rsidRPr="00EF4222">
        <w:rPr>
          <w:rFonts w:asciiTheme="majorHAnsi" w:hAnsiTheme="majorHAnsi"/>
          <w:b/>
          <w:bCs/>
          <w:sz w:val="24"/>
          <w:szCs w:val="24"/>
        </w:rPr>
        <w:tab/>
        <w:t>Varianty nabídky</w:t>
      </w:r>
    </w:p>
    <w:p w:rsidR="0004518E" w:rsidRDefault="0004518E">
      <w:pPr>
        <w:spacing w:after="120"/>
        <w:jc w:val="both"/>
        <w:rPr>
          <w:bCs/>
          <w:sz w:val="24"/>
          <w:szCs w:val="24"/>
        </w:rPr>
      </w:pPr>
      <w:r>
        <w:rPr>
          <w:bCs/>
          <w:sz w:val="24"/>
          <w:szCs w:val="24"/>
        </w:rPr>
        <w:t xml:space="preserve">Uchazeč může podat pouze jednu nabídku. </w:t>
      </w:r>
    </w:p>
    <w:p w:rsidR="00F62299" w:rsidRPr="006F6FCB" w:rsidRDefault="00F62299" w:rsidP="00EF4222">
      <w:pPr>
        <w:autoSpaceDE w:val="0"/>
        <w:autoSpaceDN w:val="0"/>
        <w:adjustRightInd w:val="0"/>
        <w:spacing w:after="0"/>
        <w:rPr>
          <w:rFonts w:asciiTheme="majorHAnsi" w:hAnsiTheme="majorHAnsi"/>
          <w:b/>
          <w:color w:val="000000"/>
          <w:sz w:val="10"/>
          <w:szCs w:val="10"/>
        </w:rPr>
      </w:pPr>
    </w:p>
    <w:p w:rsidR="00EF4222" w:rsidRDefault="00EF4222" w:rsidP="00EF4222">
      <w:pPr>
        <w:autoSpaceDE w:val="0"/>
        <w:autoSpaceDN w:val="0"/>
        <w:adjustRightInd w:val="0"/>
        <w:spacing w:after="0"/>
        <w:rPr>
          <w:rFonts w:asciiTheme="majorHAnsi" w:hAnsiTheme="majorHAnsi"/>
          <w:b/>
          <w:color w:val="000000"/>
          <w:sz w:val="24"/>
          <w:szCs w:val="24"/>
        </w:rPr>
      </w:pPr>
      <w:r w:rsidRPr="00EF4222">
        <w:rPr>
          <w:rFonts w:asciiTheme="majorHAnsi" w:hAnsiTheme="majorHAnsi"/>
          <w:b/>
          <w:color w:val="000000"/>
          <w:sz w:val="24"/>
          <w:szCs w:val="24"/>
        </w:rPr>
        <w:t>8.2</w:t>
      </w:r>
      <w:r w:rsidRPr="00EF4222">
        <w:rPr>
          <w:rFonts w:asciiTheme="majorHAnsi" w:hAnsiTheme="majorHAnsi"/>
          <w:b/>
          <w:color w:val="000000"/>
          <w:sz w:val="24"/>
          <w:szCs w:val="24"/>
        </w:rPr>
        <w:tab/>
        <w:t>Sestavení a členění nabídky</w:t>
      </w:r>
    </w:p>
    <w:p w:rsidR="00EF4222" w:rsidRPr="006F6FCB" w:rsidRDefault="00EF4222" w:rsidP="00EF4222">
      <w:pPr>
        <w:autoSpaceDE w:val="0"/>
        <w:autoSpaceDN w:val="0"/>
        <w:adjustRightInd w:val="0"/>
        <w:spacing w:after="0"/>
        <w:rPr>
          <w:rFonts w:asciiTheme="majorHAnsi" w:hAnsiTheme="majorHAnsi"/>
          <w:b/>
          <w:color w:val="000000"/>
          <w:sz w:val="10"/>
          <w:szCs w:val="10"/>
        </w:rPr>
      </w:pPr>
    </w:p>
    <w:p w:rsidR="0004518E" w:rsidRPr="00EF4222" w:rsidRDefault="0004518E">
      <w:pPr>
        <w:autoSpaceDE w:val="0"/>
        <w:autoSpaceDN w:val="0"/>
        <w:adjustRightInd w:val="0"/>
        <w:rPr>
          <w:rFonts w:asciiTheme="majorHAnsi" w:hAnsiTheme="majorHAnsi"/>
          <w:b/>
          <w:color w:val="000000"/>
          <w:sz w:val="24"/>
          <w:szCs w:val="24"/>
          <w:u w:val="single"/>
        </w:rPr>
      </w:pPr>
      <w:r w:rsidRPr="00EF4222">
        <w:rPr>
          <w:rFonts w:asciiTheme="majorHAnsi" w:hAnsiTheme="majorHAnsi"/>
          <w:b/>
          <w:color w:val="000000"/>
          <w:sz w:val="24"/>
          <w:szCs w:val="24"/>
          <w:u w:val="single"/>
        </w:rPr>
        <w:t>Zadavatel požaduje sestavení nabídky v tomto členění:</w:t>
      </w:r>
    </w:p>
    <w:p w:rsidR="00062CBC" w:rsidRPr="00062CBC" w:rsidRDefault="0004518E" w:rsidP="00C43CF8">
      <w:pPr>
        <w:pStyle w:val="Odstavecseseznamem"/>
        <w:numPr>
          <w:ilvl w:val="0"/>
          <w:numId w:val="42"/>
        </w:numPr>
        <w:jc w:val="both"/>
        <w:rPr>
          <w:rFonts w:asciiTheme="minorHAnsi" w:hAnsiTheme="minorHAnsi"/>
        </w:rPr>
      </w:pPr>
      <w:r w:rsidRPr="00062CBC">
        <w:rPr>
          <w:rFonts w:asciiTheme="minorHAnsi" w:hAnsiTheme="minorHAnsi"/>
        </w:rPr>
        <w:t>Krycí list nabídky</w:t>
      </w:r>
      <w:r w:rsidRPr="00062CBC">
        <w:rPr>
          <w:rFonts w:asciiTheme="minorHAnsi" w:hAnsiTheme="minorHAnsi"/>
          <w:b/>
        </w:rPr>
        <w:t xml:space="preserve"> </w:t>
      </w:r>
      <w:r w:rsidR="00062CBC" w:rsidRPr="00062CBC">
        <w:rPr>
          <w:rFonts w:asciiTheme="minorHAnsi" w:hAnsiTheme="minorHAnsi"/>
        </w:rPr>
        <w:t>náležitosti viz. příloha č. 1)</w:t>
      </w:r>
    </w:p>
    <w:p w:rsidR="0004518E" w:rsidRPr="00062CBC" w:rsidRDefault="0004518E" w:rsidP="00C43CF8">
      <w:pPr>
        <w:pStyle w:val="Odstavecseseznamem"/>
        <w:numPr>
          <w:ilvl w:val="0"/>
          <w:numId w:val="42"/>
        </w:numPr>
        <w:jc w:val="both"/>
        <w:rPr>
          <w:rFonts w:asciiTheme="minorHAnsi" w:hAnsiTheme="minorHAnsi"/>
        </w:rPr>
      </w:pPr>
      <w:r w:rsidRPr="00062CBC">
        <w:rPr>
          <w:rFonts w:asciiTheme="minorHAnsi" w:hAnsiTheme="minorHAnsi"/>
        </w:rPr>
        <w:t>Dokumenty prokazující splnění základních kvalifikačních předpokladů</w:t>
      </w:r>
      <w:r w:rsidR="00656869" w:rsidRPr="00062CBC">
        <w:rPr>
          <w:rFonts w:asciiTheme="minorHAnsi" w:hAnsiTheme="minorHAnsi"/>
          <w:b/>
        </w:rPr>
        <w:t>,</w:t>
      </w:r>
      <w:r w:rsidRPr="00062CBC">
        <w:rPr>
          <w:rFonts w:asciiTheme="minorHAnsi" w:hAnsiTheme="minorHAnsi"/>
          <w:b/>
        </w:rPr>
        <w:t xml:space="preserve"> </w:t>
      </w:r>
      <w:r w:rsidRPr="00062CBC">
        <w:rPr>
          <w:rFonts w:asciiTheme="minorHAnsi" w:hAnsiTheme="minorHAnsi"/>
        </w:rPr>
        <w:t>Čestné prohlášení o splnění základních kvalifikačních předpokladů, které bude řádně podepsané a orazítkované osobou oprávněnou jménem (či za) dodavatele jednat.</w:t>
      </w:r>
    </w:p>
    <w:p w:rsidR="0004518E" w:rsidRPr="00062CBC" w:rsidRDefault="0004518E" w:rsidP="00C43CF8">
      <w:pPr>
        <w:pStyle w:val="Odstavecseseznamem"/>
        <w:numPr>
          <w:ilvl w:val="0"/>
          <w:numId w:val="42"/>
        </w:numPr>
        <w:jc w:val="both"/>
        <w:rPr>
          <w:rFonts w:asciiTheme="minorHAnsi" w:hAnsiTheme="minorHAnsi"/>
        </w:rPr>
      </w:pPr>
      <w:r w:rsidRPr="00062CBC">
        <w:rPr>
          <w:rFonts w:asciiTheme="minorHAnsi" w:hAnsiTheme="minorHAnsi"/>
        </w:rPr>
        <w:t xml:space="preserve">Dokumenty prokazující splnění profesních kvalifikačních předpokladů (prosté kopie příslušných dokumentů, tj. výpisu z obchodního rejstříku, oprávnění k podnikání dle příslušných právních předpisů a </w:t>
      </w:r>
      <w:r w:rsidRPr="00062CBC">
        <w:rPr>
          <w:rFonts w:asciiTheme="minorHAnsi" w:hAnsiTheme="minorHAnsi"/>
          <w:bCs/>
        </w:rPr>
        <w:t xml:space="preserve">dokladu osvědčující odbornou způsobilost) </w:t>
      </w:r>
      <w:r w:rsidRPr="00062CBC">
        <w:rPr>
          <w:rFonts w:asciiTheme="minorHAnsi" w:hAnsiTheme="minorHAnsi"/>
        </w:rPr>
        <w:t xml:space="preserve"> </w:t>
      </w:r>
    </w:p>
    <w:p w:rsidR="0004518E" w:rsidRPr="00062CBC" w:rsidRDefault="0004518E" w:rsidP="00C43CF8">
      <w:pPr>
        <w:pStyle w:val="Odstavecseseznamem"/>
        <w:numPr>
          <w:ilvl w:val="0"/>
          <w:numId w:val="42"/>
        </w:numPr>
        <w:jc w:val="both"/>
        <w:rPr>
          <w:rFonts w:asciiTheme="minorHAnsi" w:hAnsiTheme="minorHAnsi"/>
          <w:b/>
        </w:rPr>
      </w:pPr>
      <w:r w:rsidRPr="00062CBC">
        <w:rPr>
          <w:rFonts w:asciiTheme="minorHAnsi" w:hAnsiTheme="minorHAnsi"/>
        </w:rPr>
        <w:t>Dokumenty prokazující splnění ekonomických a finančních kvalifikačních předpokladů, které bude řádně podepsané a orazítkované osobou oprávněnou jménem (či za) dodavatele jednat</w:t>
      </w:r>
    </w:p>
    <w:p w:rsidR="00062CBC" w:rsidRPr="00062CBC" w:rsidRDefault="00F62299" w:rsidP="00C43CF8">
      <w:pPr>
        <w:pStyle w:val="Odstavecseseznamem"/>
        <w:numPr>
          <w:ilvl w:val="0"/>
          <w:numId w:val="42"/>
        </w:numPr>
        <w:jc w:val="both"/>
        <w:rPr>
          <w:rFonts w:asciiTheme="minorHAnsi" w:hAnsiTheme="minorHAnsi"/>
        </w:rPr>
      </w:pPr>
      <w:r w:rsidRPr="00062CBC">
        <w:rPr>
          <w:rFonts w:asciiTheme="minorHAnsi" w:hAnsiTheme="minorHAnsi"/>
        </w:rPr>
        <w:t>Dokumenty prokazující splnění technických kvalifikačních předpokladů</w:t>
      </w:r>
      <w:r w:rsidR="00656869" w:rsidRPr="00062CBC">
        <w:rPr>
          <w:rFonts w:asciiTheme="minorHAnsi" w:hAnsiTheme="minorHAnsi"/>
        </w:rPr>
        <w:t>,</w:t>
      </w:r>
      <w:r w:rsidRPr="00062CBC">
        <w:rPr>
          <w:rFonts w:asciiTheme="minorHAnsi" w:hAnsiTheme="minorHAnsi"/>
        </w:rPr>
        <w:t xml:space="preserve"> Čestné prohlášení - Referenční list</w:t>
      </w:r>
      <w:r w:rsidR="0022374F" w:rsidRPr="00062CBC">
        <w:rPr>
          <w:rFonts w:asciiTheme="minorHAnsi" w:hAnsiTheme="minorHAnsi"/>
        </w:rPr>
        <w:t>,</w:t>
      </w:r>
      <w:r w:rsidRPr="00062CBC">
        <w:rPr>
          <w:rFonts w:asciiTheme="minorHAnsi" w:hAnsiTheme="minorHAnsi"/>
        </w:rPr>
        <w:t xml:space="preserve"> řádně podepsané a orazítkované osobou oprávněnou jménem (či za) dodavatele jednat</w:t>
      </w:r>
      <w:r w:rsidR="00062CBC" w:rsidRPr="00062CBC">
        <w:rPr>
          <w:rFonts w:asciiTheme="minorHAnsi" w:hAnsiTheme="minorHAnsi" w:cs="Arial"/>
        </w:rPr>
        <w:t>.</w:t>
      </w:r>
    </w:p>
    <w:p w:rsidR="00EF4222" w:rsidRPr="00062CBC" w:rsidRDefault="0004518E" w:rsidP="00C43CF8">
      <w:pPr>
        <w:pStyle w:val="Odstavecseseznamem"/>
        <w:numPr>
          <w:ilvl w:val="0"/>
          <w:numId w:val="42"/>
        </w:numPr>
        <w:jc w:val="both"/>
        <w:rPr>
          <w:rFonts w:asciiTheme="minorHAnsi" w:hAnsiTheme="minorHAnsi"/>
        </w:rPr>
      </w:pPr>
      <w:r w:rsidRPr="00062CBC">
        <w:rPr>
          <w:rFonts w:asciiTheme="minorHAnsi" w:hAnsiTheme="minorHAnsi"/>
        </w:rPr>
        <w:t>Podepsaný a doplněný Návrh smlouvy o dílo</w:t>
      </w:r>
      <w:r w:rsidR="00CB3297" w:rsidRPr="00062CBC">
        <w:rPr>
          <w:rFonts w:asciiTheme="minorHAnsi" w:hAnsiTheme="minorHAnsi"/>
        </w:rPr>
        <w:t>,</w:t>
      </w:r>
      <w:r w:rsidRPr="00062CBC">
        <w:rPr>
          <w:rFonts w:asciiTheme="minorHAnsi" w:hAnsiTheme="minorHAnsi"/>
        </w:rPr>
        <w:t xml:space="preserve"> podepsaný osobou oprávněnou jménem (či za) dodavatele jednat a bude obsahovat veškeré náležitosti v souladu s touto zadávací dokumentací včetně </w:t>
      </w:r>
      <w:r w:rsidRPr="00062CBC">
        <w:rPr>
          <w:rFonts w:asciiTheme="minorHAnsi" w:hAnsiTheme="minorHAnsi"/>
          <w:u w:val="single"/>
        </w:rPr>
        <w:t>vynechaných vyznačených místech k doplnění</w:t>
      </w:r>
      <w:r w:rsidRPr="00062CBC">
        <w:rPr>
          <w:rFonts w:asciiTheme="minorHAnsi" w:hAnsiTheme="minorHAnsi"/>
        </w:rPr>
        <w:t xml:space="preserve">) dle Přílohy č. </w:t>
      </w:r>
      <w:r w:rsidR="0022374F" w:rsidRPr="00062CBC">
        <w:rPr>
          <w:rFonts w:asciiTheme="minorHAnsi" w:hAnsiTheme="minorHAnsi"/>
        </w:rPr>
        <w:t>2</w:t>
      </w:r>
      <w:r w:rsidRPr="00062CBC">
        <w:rPr>
          <w:rFonts w:asciiTheme="minorHAnsi" w:hAnsiTheme="minorHAnsi"/>
        </w:rPr>
        <w:t>)</w:t>
      </w:r>
    </w:p>
    <w:p w:rsidR="000C7FAB" w:rsidRPr="00062CBC" w:rsidRDefault="0004518E" w:rsidP="00C43CF8">
      <w:pPr>
        <w:pStyle w:val="Odstavecseseznamem"/>
        <w:numPr>
          <w:ilvl w:val="0"/>
          <w:numId w:val="42"/>
        </w:numPr>
        <w:jc w:val="both"/>
        <w:rPr>
          <w:rFonts w:asciiTheme="minorHAnsi" w:hAnsiTheme="minorHAnsi" w:cs="Arial"/>
        </w:rPr>
      </w:pPr>
      <w:r w:rsidRPr="00062CBC">
        <w:rPr>
          <w:rFonts w:asciiTheme="minorHAnsi" w:hAnsiTheme="minorHAnsi"/>
        </w:rPr>
        <w:t xml:space="preserve">Ostatní údaje a dokumenty (uvedení dalších údajů, které mají být </w:t>
      </w:r>
      <w:r w:rsidR="00EF4222" w:rsidRPr="00062CBC">
        <w:rPr>
          <w:rFonts w:asciiTheme="minorHAnsi" w:hAnsiTheme="minorHAnsi"/>
        </w:rPr>
        <w:t>předmětem hodnocení</w:t>
      </w:r>
      <w:r w:rsidRPr="00062CBC">
        <w:rPr>
          <w:rFonts w:asciiTheme="minorHAnsi" w:hAnsiTheme="minorHAnsi"/>
        </w:rPr>
        <w:t xml:space="preserve"> a jiné informace – řazení dle uvážení dodavatele) </w:t>
      </w:r>
    </w:p>
    <w:p w:rsidR="006B6597" w:rsidRDefault="006B6597" w:rsidP="00A519B4">
      <w:pPr>
        <w:pStyle w:val="Bezmezer"/>
      </w:pPr>
    </w:p>
    <w:p w:rsidR="00491AB6" w:rsidRDefault="00491AB6" w:rsidP="00491AB6">
      <w:pPr>
        <w:autoSpaceDE w:val="0"/>
        <w:autoSpaceDN w:val="0"/>
        <w:adjustRightInd w:val="0"/>
        <w:spacing w:after="0"/>
        <w:rPr>
          <w:rFonts w:asciiTheme="majorHAnsi" w:hAnsiTheme="majorHAnsi"/>
          <w:b/>
          <w:color w:val="000000"/>
          <w:sz w:val="24"/>
          <w:szCs w:val="24"/>
        </w:rPr>
      </w:pPr>
      <w:r>
        <w:rPr>
          <w:rFonts w:asciiTheme="majorHAnsi" w:hAnsiTheme="majorHAnsi"/>
          <w:b/>
          <w:color w:val="000000"/>
          <w:sz w:val="24"/>
          <w:szCs w:val="24"/>
        </w:rPr>
        <w:t>8.3</w:t>
      </w:r>
      <w:r w:rsidRPr="00EF4222">
        <w:rPr>
          <w:rFonts w:asciiTheme="majorHAnsi" w:hAnsiTheme="majorHAnsi"/>
          <w:b/>
          <w:color w:val="000000"/>
          <w:sz w:val="24"/>
          <w:szCs w:val="24"/>
        </w:rPr>
        <w:tab/>
      </w:r>
      <w:r>
        <w:rPr>
          <w:rFonts w:asciiTheme="majorHAnsi" w:hAnsiTheme="majorHAnsi"/>
          <w:b/>
          <w:color w:val="000000"/>
          <w:sz w:val="24"/>
          <w:szCs w:val="24"/>
        </w:rPr>
        <w:t>Vyhotovení a označení nabídky</w:t>
      </w:r>
    </w:p>
    <w:p w:rsidR="00491AB6" w:rsidRDefault="00491AB6" w:rsidP="00491AB6">
      <w:pPr>
        <w:autoSpaceDE w:val="0"/>
        <w:autoSpaceDN w:val="0"/>
        <w:adjustRightInd w:val="0"/>
        <w:spacing w:after="0" w:line="240" w:lineRule="auto"/>
        <w:jc w:val="both"/>
        <w:rPr>
          <w:rFonts w:cs="Arial"/>
        </w:rPr>
      </w:pPr>
    </w:p>
    <w:p w:rsidR="0004518E" w:rsidRDefault="0004518E" w:rsidP="00491AB6">
      <w:pPr>
        <w:spacing w:after="0"/>
        <w:jc w:val="both"/>
        <w:rPr>
          <w:sz w:val="24"/>
          <w:szCs w:val="24"/>
        </w:rPr>
      </w:pPr>
      <w:r>
        <w:rPr>
          <w:rFonts w:cs="Arial"/>
          <w:sz w:val="24"/>
          <w:szCs w:val="24"/>
        </w:rPr>
        <w:t xml:space="preserve">Dodavatel je povinen nabídku doručit v uzavřené obálce v jednom tištěném vyhotovení. </w:t>
      </w:r>
      <w:r w:rsidRPr="00CB3297">
        <w:rPr>
          <w:rFonts w:cs="Arial"/>
          <w:sz w:val="24"/>
          <w:szCs w:val="24"/>
        </w:rPr>
        <w:t>V</w:t>
      </w:r>
      <w:r w:rsidRPr="00CB3297">
        <w:rPr>
          <w:sz w:val="24"/>
          <w:szCs w:val="24"/>
        </w:rPr>
        <w:t>eškeré listy nabídky musí být zajištěny proti manipulaci</w:t>
      </w:r>
      <w:r>
        <w:rPr>
          <w:b/>
          <w:sz w:val="24"/>
          <w:szCs w:val="24"/>
        </w:rPr>
        <w:t xml:space="preserve"> </w:t>
      </w:r>
      <w:r>
        <w:rPr>
          <w:sz w:val="24"/>
          <w:szCs w:val="24"/>
        </w:rPr>
        <w:t xml:space="preserve">(tzn. svázány do jednotného celku a na přelepu opatřeny razítkem a podpisem uchazeče). </w:t>
      </w:r>
    </w:p>
    <w:p w:rsidR="0004518E" w:rsidRDefault="0004518E" w:rsidP="00EF4222">
      <w:pPr>
        <w:spacing w:after="0"/>
        <w:ind w:firstLine="567"/>
        <w:jc w:val="both"/>
        <w:rPr>
          <w:sz w:val="24"/>
          <w:szCs w:val="24"/>
        </w:rPr>
      </w:pPr>
    </w:p>
    <w:p w:rsidR="0004518E" w:rsidRDefault="0004518E" w:rsidP="00491AB6">
      <w:pPr>
        <w:spacing w:after="0"/>
        <w:jc w:val="both"/>
        <w:rPr>
          <w:rFonts w:cs="Arial"/>
          <w:sz w:val="24"/>
          <w:szCs w:val="24"/>
        </w:rPr>
      </w:pPr>
      <w:r>
        <w:rPr>
          <w:rFonts w:cs="Arial"/>
          <w:sz w:val="24"/>
          <w:szCs w:val="24"/>
        </w:rPr>
        <w:t>Obálka s nabídkou bude opatřena razítkem dodavatele, jeho adresou a zřetelně označena nápisem:</w:t>
      </w:r>
    </w:p>
    <w:p w:rsidR="0004518E" w:rsidRDefault="0004518E" w:rsidP="00A519B4">
      <w:pPr>
        <w:pStyle w:val="Bezmezer"/>
      </w:pPr>
    </w:p>
    <w:p w:rsidR="0022374F" w:rsidRPr="006D2206" w:rsidRDefault="0004518E" w:rsidP="0022374F">
      <w:pPr>
        <w:pStyle w:val="Odstavecseseznamem"/>
        <w:spacing w:after="120" w:line="276" w:lineRule="auto"/>
        <w:ind w:left="360"/>
        <w:rPr>
          <w:rFonts w:asciiTheme="minorHAnsi" w:hAnsiTheme="minorHAnsi" w:cs="Arial"/>
          <w:b/>
          <w:bCs/>
        </w:rPr>
      </w:pPr>
      <w:r w:rsidRPr="006D2206">
        <w:rPr>
          <w:rFonts w:asciiTheme="minorHAnsi" w:hAnsiTheme="minorHAnsi" w:cs="Arial"/>
          <w:b/>
          <w:bCs/>
        </w:rPr>
        <w:t xml:space="preserve">„NEOTVÍRAT – </w:t>
      </w:r>
      <w:r w:rsidR="00DB41F4" w:rsidRPr="006D2206">
        <w:rPr>
          <w:rFonts w:asciiTheme="minorHAnsi" w:hAnsiTheme="minorHAnsi" w:cs="Arial"/>
          <w:b/>
          <w:bCs/>
        </w:rPr>
        <w:t xml:space="preserve"> </w:t>
      </w:r>
      <w:r w:rsidR="006D2206" w:rsidRPr="006D2206">
        <w:rPr>
          <w:rFonts w:asciiTheme="minorHAnsi" w:hAnsiTheme="minorHAnsi"/>
          <w:b/>
          <w:caps/>
        </w:rPr>
        <w:t xml:space="preserve">Oprava komunikace v Jarcové </w:t>
      </w:r>
      <w:r w:rsidR="006D2206" w:rsidRPr="00282858">
        <w:rPr>
          <w:rFonts w:asciiTheme="minorHAnsi" w:hAnsiTheme="minorHAnsi"/>
          <w:b/>
          <w:caps/>
        </w:rPr>
        <w:t xml:space="preserve">v lokalitě </w:t>
      </w:r>
      <w:r w:rsidR="00282858" w:rsidRPr="00282858">
        <w:rPr>
          <w:rFonts w:asciiTheme="minorHAnsi" w:hAnsiTheme="minorHAnsi"/>
          <w:b/>
          <w:caps/>
        </w:rPr>
        <w:t xml:space="preserve">VÁPENNÉ POTOKY </w:t>
      </w:r>
      <w:r w:rsidR="006D2206" w:rsidRPr="00282858">
        <w:rPr>
          <w:rFonts w:asciiTheme="minorHAnsi" w:hAnsiTheme="minorHAnsi"/>
          <w:b/>
          <w:caps/>
        </w:rPr>
        <w:t>po</w:t>
      </w:r>
      <w:r w:rsidR="006D2206" w:rsidRPr="006D2206">
        <w:rPr>
          <w:rFonts w:asciiTheme="minorHAnsi" w:hAnsiTheme="minorHAnsi"/>
          <w:b/>
          <w:caps/>
        </w:rPr>
        <w:t xml:space="preserve"> přívalových deštích DNE 28.4.2017</w:t>
      </w:r>
      <w:r w:rsidR="00CB3297" w:rsidRPr="006D2206">
        <w:rPr>
          <w:rFonts w:asciiTheme="minorHAnsi" w:hAnsiTheme="minorHAnsi" w:cs="Arial"/>
          <w:b/>
          <w:bCs/>
        </w:rPr>
        <w:t>“</w:t>
      </w:r>
    </w:p>
    <w:p w:rsidR="0004518E" w:rsidRDefault="0004518E" w:rsidP="00A519B4">
      <w:pPr>
        <w:pStyle w:val="Bezmezer"/>
      </w:pPr>
    </w:p>
    <w:p w:rsidR="0004518E" w:rsidRDefault="0004518E" w:rsidP="00491AB6">
      <w:pPr>
        <w:autoSpaceDE w:val="0"/>
        <w:autoSpaceDN w:val="0"/>
        <w:adjustRightInd w:val="0"/>
        <w:spacing w:after="0"/>
        <w:rPr>
          <w:color w:val="000000"/>
          <w:sz w:val="24"/>
          <w:szCs w:val="24"/>
        </w:rPr>
      </w:pPr>
      <w:r>
        <w:rPr>
          <w:color w:val="000000"/>
          <w:sz w:val="24"/>
          <w:szCs w:val="24"/>
        </w:rPr>
        <w:t>Každé doručené nabídce bude přiděleno pořadové číslo a zapsán datum a čas doručení.</w:t>
      </w:r>
    </w:p>
    <w:p w:rsidR="00114E5E" w:rsidRDefault="00114E5E" w:rsidP="00EF4222">
      <w:pPr>
        <w:autoSpaceDE w:val="0"/>
        <w:autoSpaceDN w:val="0"/>
        <w:adjustRightInd w:val="0"/>
        <w:spacing w:after="0"/>
        <w:ind w:left="360"/>
        <w:jc w:val="both"/>
        <w:rPr>
          <w:rFonts w:ascii="Palatino Linotype" w:hAnsi="Palatino Linotype"/>
          <w:color w:val="000000"/>
        </w:rPr>
      </w:pPr>
    </w:p>
    <w:p w:rsidR="0004518E" w:rsidRPr="00491AB6"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F2F2F2"/>
        <w:suppressAutoHyphens/>
        <w:jc w:val="both"/>
        <w:rPr>
          <w:rFonts w:asciiTheme="majorHAnsi" w:hAnsiTheme="majorHAnsi"/>
          <w:b/>
          <w:bCs/>
          <w:sz w:val="26"/>
          <w:szCs w:val="26"/>
        </w:rPr>
      </w:pPr>
      <w:r w:rsidRPr="00491AB6">
        <w:rPr>
          <w:rFonts w:asciiTheme="majorHAnsi" w:hAnsiTheme="majorHAnsi"/>
          <w:b/>
          <w:bCs/>
          <w:sz w:val="26"/>
          <w:szCs w:val="26"/>
        </w:rPr>
        <w:lastRenderedPageBreak/>
        <w:t>Lhůta a místo pro podání nabídek</w:t>
      </w:r>
    </w:p>
    <w:p w:rsidR="0004518E" w:rsidRDefault="0004518E" w:rsidP="00A519B4">
      <w:pPr>
        <w:pStyle w:val="Bezmezer"/>
      </w:pPr>
    </w:p>
    <w:p w:rsidR="0004518E" w:rsidRDefault="0004518E">
      <w:pPr>
        <w:spacing w:after="120"/>
        <w:jc w:val="both"/>
        <w:rPr>
          <w:rFonts w:cs="Arial"/>
          <w:b/>
          <w:sz w:val="24"/>
          <w:szCs w:val="24"/>
        </w:rPr>
      </w:pPr>
      <w:r>
        <w:rPr>
          <w:rFonts w:cs="Arial"/>
          <w:sz w:val="24"/>
          <w:szCs w:val="24"/>
        </w:rPr>
        <w:t xml:space="preserve">Dodavatel je povinen nabídku doručit v písemné (tištěné) podobě na adresu: </w:t>
      </w:r>
      <w:r w:rsidR="00062CBC">
        <w:rPr>
          <w:rFonts w:cs="Arial"/>
          <w:b/>
          <w:sz w:val="24"/>
          <w:szCs w:val="24"/>
        </w:rPr>
        <w:t xml:space="preserve">Obec </w:t>
      </w:r>
      <w:r w:rsidR="00D854DD">
        <w:rPr>
          <w:rFonts w:cs="Arial"/>
          <w:b/>
          <w:sz w:val="24"/>
          <w:szCs w:val="24"/>
        </w:rPr>
        <w:t>Jarcová</w:t>
      </w:r>
      <w:r w:rsidR="00062CBC">
        <w:rPr>
          <w:rFonts w:cs="Arial"/>
          <w:b/>
          <w:sz w:val="24"/>
          <w:szCs w:val="24"/>
        </w:rPr>
        <w:t xml:space="preserve">, </w:t>
      </w:r>
      <w:r w:rsidR="00D854DD">
        <w:rPr>
          <w:rFonts w:cs="Arial"/>
          <w:b/>
          <w:sz w:val="24"/>
          <w:szCs w:val="24"/>
        </w:rPr>
        <w:t>Jarcová</w:t>
      </w:r>
      <w:r w:rsidR="00062CBC">
        <w:rPr>
          <w:rFonts w:cs="Arial"/>
          <w:b/>
          <w:sz w:val="24"/>
          <w:szCs w:val="24"/>
        </w:rPr>
        <w:t xml:space="preserve"> </w:t>
      </w:r>
      <w:r w:rsidR="00D854DD">
        <w:rPr>
          <w:rFonts w:cs="Arial"/>
          <w:b/>
          <w:sz w:val="24"/>
          <w:szCs w:val="24"/>
        </w:rPr>
        <w:t>200</w:t>
      </w:r>
      <w:r w:rsidR="00062CBC">
        <w:rPr>
          <w:rFonts w:cs="Arial"/>
          <w:b/>
          <w:sz w:val="24"/>
          <w:szCs w:val="24"/>
        </w:rPr>
        <w:t>, 75</w:t>
      </w:r>
      <w:r w:rsidR="00D854DD">
        <w:rPr>
          <w:rFonts w:cs="Arial"/>
          <w:b/>
          <w:sz w:val="24"/>
          <w:szCs w:val="24"/>
        </w:rPr>
        <w:t>7</w:t>
      </w:r>
      <w:r w:rsidR="00062CBC">
        <w:rPr>
          <w:rFonts w:cs="Arial"/>
          <w:b/>
          <w:sz w:val="24"/>
          <w:szCs w:val="24"/>
        </w:rPr>
        <w:t xml:space="preserve"> </w:t>
      </w:r>
      <w:r w:rsidR="00D854DD">
        <w:rPr>
          <w:rFonts w:cs="Arial"/>
          <w:b/>
          <w:sz w:val="24"/>
          <w:szCs w:val="24"/>
        </w:rPr>
        <w:t>01</w:t>
      </w:r>
      <w:r w:rsidR="00062CBC">
        <w:rPr>
          <w:rFonts w:cs="Arial"/>
          <w:b/>
          <w:sz w:val="24"/>
          <w:szCs w:val="24"/>
        </w:rPr>
        <w:t xml:space="preserve"> </w:t>
      </w:r>
      <w:r w:rsidR="00D854DD">
        <w:rPr>
          <w:rFonts w:cs="Arial"/>
          <w:b/>
          <w:sz w:val="24"/>
          <w:szCs w:val="24"/>
        </w:rPr>
        <w:t>Valašské Meziříčí</w:t>
      </w:r>
      <w:r>
        <w:rPr>
          <w:rFonts w:cs="Arial"/>
          <w:b/>
          <w:sz w:val="24"/>
          <w:szCs w:val="24"/>
        </w:rPr>
        <w:t>.</w:t>
      </w:r>
    </w:p>
    <w:p w:rsidR="0004518E" w:rsidRPr="00F62299" w:rsidRDefault="0004518E">
      <w:pPr>
        <w:spacing w:after="120"/>
        <w:jc w:val="both"/>
        <w:rPr>
          <w:rFonts w:cs="Arial"/>
          <w:sz w:val="24"/>
          <w:szCs w:val="24"/>
        </w:rPr>
      </w:pPr>
      <w:r w:rsidRPr="00F62299">
        <w:rPr>
          <w:rFonts w:cs="Arial"/>
          <w:sz w:val="24"/>
          <w:szCs w:val="24"/>
        </w:rPr>
        <w:t xml:space="preserve">Lhůta pro doručení nabídky je nejpozději do </w:t>
      </w:r>
      <w:r w:rsidR="006D2206" w:rsidRPr="006D2206">
        <w:rPr>
          <w:rFonts w:cs="Arial"/>
          <w:b/>
          <w:sz w:val="24"/>
          <w:szCs w:val="24"/>
        </w:rPr>
        <w:t>24</w:t>
      </w:r>
      <w:r w:rsidR="00F62299" w:rsidRPr="006D2206">
        <w:rPr>
          <w:rFonts w:cs="Arial"/>
          <w:b/>
          <w:sz w:val="24"/>
          <w:szCs w:val="24"/>
        </w:rPr>
        <w:t>.</w:t>
      </w:r>
      <w:r w:rsidR="00F62299" w:rsidRPr="00F62299">
        <w:rPr>
          <w:rFonts w:cs="Arial"/>
          <w:b/>
          <w:sz w:val="24"/>
          <w:szCs w:val="24"/>
        </w:rPr>
        <w:t xml:space="preserve"> </w:t>
      </w:r>
      <w:r w:rsidR="006D2206">
        <w:rPr>
          <w:rFonts w:cs="Arial"/>
          <w:b/>
          <w:sz w:val="24"/>
          <w:szCs w:val="24"/>
        </w:rPr>
        <w:t>1</w:t>
      </w:r>
      <w:r w:rsidR="00F62299" w:rsidRPr="00F62299">
        <w:rPr>
          <w:rFonts w:cs="Arial"/>
          <w:b/>
          <w:sz w:val="24"/>
          <w:szCs w:val="24"/>
        </w:rPr>
        <w:t xml:space="preserve">. </w:t>
      </w:r>
      <w:r w:rsidRPr="00F62299">
        <w:rPr>
          <w:rFonts w:cs="Arial"/>
          <w:b/>
          <w:sz w:val="24"/>
          <w:szCs w:val="24"/>
        </w:rPr>
        <w:t>201</w:t>
      </w:r>
      <w:r w:rsidR="006D2206">
        <w:rPr>
          <w:rFonts w:cs="Arial"/>
          <w:b/>
          <w:sz w:val="24"/>
          <w:szCs w:val="24"/>
        </w:rPr>
        <w:t>8</w:t>
      </w:r>
      <w:r w:rsidRPr="00F62299">
        <w:rPr>
          <w:rFonts w:cs="Arial"/>
          <w:b/>
          <w:sz w:val="24"/>
          <w:szCs w:val="24"/>
        </w:rPr>
        <w:t xml:space="preserve"> do </w:t>
      </w:r>
      <w:r w:rsidR="00F62299" w:rsidRPr="00F62299">
        <w:rPr>
          <w:rFonts w:cs="Arial"/>
          <w:b/>
          <w:sz w:val="24"/>
          <w:szCs w:val="24"/>
        </w:rPr>
        <w:t>1</w:t>
      </w:r>
      <w:r w:rsidR="006D2206">
        <w:rPr>
          <w:rFonts w:cs="Arial"/>
          <w:b/>
          <w:sz w:val="24"/>
          <w:szCs w:val="24"/>
        </w:rPr>
        <w:t>5</w:t>
      </w:r>
      <w:r w:rsidR="00C859AA">
        <w:rPr>
          <w:rFonts w:cs="Arial"/>
          <w:b/>
          <w:sz w:val="24"/>
          <w:szCs w:val="24"/>
        </w:rPr>
        <w:t>:00</w:t>
      </w:r>
      <w:r w:rsidRPr="00F62299">
        <w:rPr>
          <w:rFonts w:cs="Arial"/>
          <w:b/>
          <w:sz w:val="24"/>
          <w:szCs w:val="24"/>
        </w:rPr>
        <w:t xml:space="preserve"> hod</w:t>
      </w:r>
      <w:r w:rsidRPr="00F62299">
        <w:rPr>
          <w:rFonts w:cs="Arial"/>
          <w:sz w:val="24"/>
          <w:szCs w:val="24"/>
        </w:rPr>
        <w:t>. Rozhodující je čas doručení nabídky, nikoliv čas odeslání. Nabídky došlé po termínu závěrky budou odmítnuty.</w:t>
      </w:r>
    </w:p>
    <w:p w:rsidR="0004518E" w:rsidRDefault="0004518E">
      <w:pPr>
        <w:jc w:val="both"/>
        <w:rPr>
          <w:b/>
          <w:sz w:val="24"/>
          <w:szCs w:val="24"/>
        </w:rPr>
      </w:pPr>
      <w:r w:rsidRPr="00F62299">
        <w:rPr>
          <w:b/>
          <w:sz w:val="24"/>
          <w:szCs w:val="24"/>
        </w:rPr>
        <w:t xml:space="preserve">Otevírání obálek s řádně a včas doručenými nabídkami proběhne v sídle </w:t>
      </w:r>
      <w:r w:rsidR="00953056">
        <w:rPr>
          <w:b/>
          <w:sz w:val="24"/>
          <w:szCs w:val="24"/>
        </w:rPr>
        <w:t xml:space="preserve">obce </w:t>
      </w:r>
      <w:r w:rsidR="00D854DD">
        <w:rPr>
          <w:b/>
          <w:sz w:val="24"/>
          <w:szCs w:val="24"/>
        </w:rPr>
        <w:t>Jarcová</w:t>
      </w:r>
      <w:r w:rsidR="00953056">
        <w:rPr>
          <w:b/>
          <w:sz w:val="24"/>
          <w:szCs w:val="24"/>
        </w:rPr>
        <w:t xml:space="preserve">, </w:t>
      </w:r>
      <w:r w:rsidR="00D854DD">
        <w:rPr>
          <w:rFonts w:cs="Arial"/>
          <w:b/>
          <w:sz w:val="24"/>
          <w:szCs w:val="24"/>
        </w:rPr>
        <w:t>Jarcová 200, 757 01 Valašské Meziříčí</w:t>
      </w:r>
      <w:r w:rsidR="00D854DD" w:rsidRPr="00F62299">
        <w:rPr>
          <w:b/>
          <w:sz w:val="24"/>
          <w:szCs w:val="24"/>
        </w:rPr>
        <w:t xml:space="preserve"> </w:t>
      </w:r>
      <w:r w:rsidR="00F62299" w:rsidRPr="00F62299">
        <w:rPr>
          <w:b/>
          <w:sz w:val="24"/>
          <w:szCs w:val="24"/>
        </w:rPr>
        <w:t xml:space="preserve">dne </w:t>
      </w:r>
      <w:r w:rsidR="006D2206">
        <w:rPr>
          <w:b/>
          <w:sz w:val="24"/>
          <w:szCs w:val="24"/>
        </w:rPr>
        <w:t>1</w:t>
      </w:r>
      <w:r w:rsidR="00F62299" w:rsidRPr="00F62299">
        <w:rPr>
          <w:b/>
          <w:sz w:val="24"/>
          <w:szCs w:val="24"/>
        </w:rPr>
        <w:t xml:space="preserve">. </w:t>
      </w:r>
      <w:r w:rsidR="00D854DD">
        <w:rPr>
          <w:b/>
          <w:sz w:val="24"/>
          <w:szCs w:val="24"/>
        </w:rPr>
        <w:t>2</w:t>
      </w:r>
      <w:r w:rsidR="00F62299" w:rsidRPr="00F62299">
        <w:rPr>
          <w:b/>
          <w:sz w:val="24"/>
          <w:szCs w:val="24"/>
        </w:rPr>
        <w:t>.</w:t>
      </w:r>
      <w:r w:rsidR="005C0588">
        <w:rPr>
          <w:b/>
          <w:sz w:val="24"/>
          <w:szCs w:val="24"/>
        </w:rPr>
        <w:t xml:space="preserve"> </w:t>
      </w:r>
      <w:r w:rsidRPr="00F62299">
        <w:rPr>
          <w:b/>
          <w:sz w:val="24"/>
          <w:szCs w:val="24"/>
        </w:rPr>
        <w:t>201</w:t>
      </w:r>
      <w:r w:rsidR="006D2206">
        <w:rPr>
          <w:b/>
          <w:sz w:val="24"/>
          <w:szCs w:val="24"/>
        </w:rPr>
        <w:t>8</w:t>
      </w:r>
      <w:r w:rsidRPr="00F62299">
        <w:rPr>
          <w:b/>
          <w:sz w:val="24"/>
          <w:szCs w:val="24"/>
        </w:rPr>
        <w:t xml:space="preserve"> v</w:t>
      </w:r>
      <w:r w:rsidR="00C859AA">
        <w:rPr>
          <w:b/>
          <w:sz w:val="24"/>
          <w:szCs w:val="24"/>
        </w:rPr>
        <w:t> </w:t>
      </w:r>
      <w:r w:rsidR="00F62299" w:rsidRPr="00F62299">
        <w:rPr>
          <w:b/>
          <w:sz w:val="24"/>
          <w:szCs w:val="24"/>
        </w:rPr>
        <w:t>1</w:t>
      </w:r>
      <w:r w:rsidR="001F761E">
        <w:rPr>
          <w:b/>
          <w:sz w:val="24"/>
          <w:szCs w:val="24"/>
        </w:rPr>
        <w:t>5</w:t>
      </w:r>
      <w:r w:rsidR="00C859AA">
        <w:rPr>
          <w:b/>
          <w:sz w:val="24"/>
          <w:szCs w:val="24"/>
        </w:rPr>
        <w:t>:</w:t>
      </w:r>
      <w:r w:rsidR="001F761E">
        <w:rPr>
          <w:b/>
          <w:sz w:val="24"/>
          <w:szCs w:val="24"/>
        </w:rPr>
        <w:t>3</w:t>
      </w:r>
      <w:r w:rsidR="00C859AA">
        <w:rPr>
          <w:b/>
          <w:sz w:val="24"/>
          <w:szCs w:val="24"/>
        </w:rPr>
        <w:t>0</w:t>
      </w:r>
      <w:r w:rsidR="00F62299" w:rsidRPr="00F62299">
        <w:rPr>
          <w:b/>
          <w:sz w:val="24"/>
          <w:szCs w:val="24"/>
        </w:rPr>
        <w:t xml:space="preserve"> </w:t>
      </w:r>
      <w:r w:rsidR="00491AB6" w:rsidRPr="00F62299">
        <w:rPr>
          <w:b/>
          <w:sz w:val="24"/>
          <w:szCs w:val="24"/>
        </w:rPr>
        <w:t>hod.</w:t>
      </w:r>
      <w:r w:rsidRPr="00F62299">
        <w:rPr>
          <w:b/>
          <w:sz w:val="24"/>
          <w:szCs w:val="24"/>
        </w:rPr>
        <w:t>, tj. po uplynutí lhůty pro podání nabídek.</w:t>
      </w:r>
    </w:p>
    <w:p w:rsidR="0004518E" w:rsidRDefault="0004518E">
      <w:pPr>
        <w:spacing w:after="120"/>
        <w:jc w:val="both"/>
        <w:rPr>
          <w:rFonts w:cs="Arial"/>
          <w:sz w:val="24"/>
          <w:szCs w:val="24"/>
        </w:rPr>
      </w:pPr>
      <w:r>
        <w:rPr>
          <w:rFonts w:cs="Arial"/>
          <w:sz w:val="24"/>
          <w:szCs w:val="24"/>
        </w:rPr>
        <w:t>Do</w:t>
      </w:r>
      <w:r w:rsidR="00F62299">
        <w:rPr>
          <w:rFonts w:cs="Arial"/>
          <w:sz w:val="24"/>
          <w:szCs w:val="24"/>
        </w:rPr>
        <w:t xml:space="preserve">davatel je svou nabídkou vázán </w:t>
      </w:r>
      <w:r w:rsidR="006D2206">
        <w:rPr>
          <w:rFonts w:cs="Arial"/>
          <w:sz w:val="24"/>
          <w:szCs w:val="24"/>
        </w:rPr>
        <w:t>12</w:t>
      </w:r>
      <w:r>
        <w:rPr>
          <w:rFonts w:cs="Arial"/>
          <w:sz w:val="24"/>
          <w:szCs w:val="24"/>
        </w:rPr>
        <w:t xml:space="preserve">0 kalendářních dnů ode dne následujícího po skončení lhůty pro podání nabídek. </w:t>
      </w:r>
    </w:p>
    <w:p w:rsidR="00114E5E" w:rsidRPr="00495267" w:rsidRDefault="00114E5E" w:rsidP="00A519B4">
      <w:pPr>
        <w:pStyle w:val="Bezmezer"/>
      </w:pPr>
    </w:p>
    <w:p w:rsidR="0004518E" w:rsidRPr="00491AB6" w:rsidRDefault="0004518E">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sidRPr="00491AB6">
        <w:rPr>
          <w:rFonts w:asciiTheme="majorHAnsi" w:hAnsiTheme="majorHAnsi"/>
          <w:b/>
          <w:bCs/>
          <w:sz w:val="26"/>
          <w:szCs w:val="26"/>
        </w:rPr>
        <w:t>Další informace</w:t>
      </w:r>
    </w:p>
    <w:p w:rsidR="0004518E" w:rsidRDefault="0004518E" w:rsidP="00491AB6">
      <w:pPr>
        <w:spacing w:after="0"/>
        <w:jc w:val="both"/>
        <w:rPr>
          <w:rFonts w:ascii="Palatino Linotype" w:hAnsi="Palatino Linotype" w:cs="Palatino Linotype"/>
        </w:rPr>
      </w:pPr>
    </w:p>
    <w:p w:rsidR="00491AB6" w:rsidRPr="00491AB6" w:rsidRDefault="00491AB6" w:rsidP="00491AB6">
      <w:pPr>
        <w:jc w:val="both"/>
        <w:rPr>
          <w:rFonts w:asciiTheme="majorHAnsi" w:hAnsiTheme="majorHAnsi" w:cs="Palatino Linotype"/>
          <w:sz w:val="24"/>
          <w:szCs w:val="24"/>
        </w:rPr>
      </w:pPr>
      <w:r>
        <w:rPr>
          <w:rFonts w:asciiTheme="majorHAnsi" w:hAnsiTheme="majorHAnsi" w:cs="Palatino Linotype"/>
          <w:b/>
          <w:sz w:val="24"/>
          <w:szCs w:val="24"/>
        </w:rPr>
        <w:t>10.1</w:t>
      </w:r>
      <w:r w:rsidRPr="00491AB6">
        <w:rPr>
          <w:rFonts w:asciiTheme="majorHAnsi" w:hAnsiTheme="majorHAnsi" w:cs="Palatino Linotype"/>
          <w:b/>
          <w:sz w:val="24"/>
          <w:szCs w:val="24"/>
        </w:rPr>
        <w:tab/>
        <w:t>Poskytování Projektové dokumentace</w:t>
      </w:r>
    </w:p>
    <w:p w:rsidR="005C0588" w:rsidRDefault="0004518E" w:rsidP="00E41E95">
      <w:pPr>
        <w:spacing w:after="120"/>
        <w:jc w:val="both"/>
        <w:rPr>
          <w:rFonts w:cs="Arial"/>
          <w:b/>
          <w:sz w:val="24"/>
          <w:szCs w:val="24"/>
        </w:rPr>
      </w:pPr>
      <w:r>
        <w:rPr>
          <w:rFonts w:cs="Arial"/>
          <w:sz w:val="24"/>
          <w:szCs w:val="24"/>
        </w:rPr>
        <w:t>V případě dotazů či zájmu o bližší informace se v průběhu výběrového řízení obracejte na kontaktní osobu zastupující zadavatele:</w:t>
      </w:r>
      <w:r w:rsidR="00491AB6">
        <w:rPr>
          <w:rFonts w:cs="Arial"/>
          <w:sz w:val="24"/>
          <w:szCs w:val="24"/>
        </w:rPr>
        <w:t xml:space="preserve"> </w:t>
      </w:r>
      <w:r w:rsidR="005217F2">
        <w:rPr>
          <w:rFonts w:cs="Arial"/>
          <w:sz w:val="24"/>
          <w:szCs w:val="24"/>
        </w:rPr>
        <w:t>Ing. Ivo Veselý</w:t>
      </w:r>
      <w:r w:rsidR="00491AB6" w:rsidRPr="00491AB6">
        <w:rPr>
          <w:rFonts w:cs="Arial"/>
          <w:b/>
          <w:sz w:val="24"/>
          <w:szCs w:val="24"/>
        </w:rPr>
        <w:t>,</w:t>
      </w:r>
      <w:r w:rsidR="00537118">
        <w:rPr>
          <w:rFonts w:cs="Arial"/>
          <w:b/>
          <w:sz w:val="24"/>
          <w:szCs w:val="24"/>
        </w:rPr>
        <w:t xml:space="preserve"> tel.: </w:t>
      </w:r>
      <w:r w:rsidR="001F761E" w:rsidRPr="001F761E">
        <w:rPr>
          <w:b/>
          <w:snapToGrid w:val="0"/>
          <w:sz w:val="24"/>
          <w:szCs w:val="24"/>
        </w:rPr>
        <w:t>60</w:t>
      </w:r>
      <w:r w:rsidR="005217F2">
        <w:rPr>
          <w:b/>
          <w:snapToGrid w:val="0"/>
          <w:sz w:val="24"/>
          <w:szCs w:val="24"/>
        </w:rPr>
        <w:t>3 489 67</w:t>
      </w:r>
      <w:r w:rsidR="001F761E" w:rsidRPr="001F761E">
        <w:rPr>
          <w:b/>
          <w:snapToGrid w:val="0"/>
          <w:sz w:val="24"/>
          <w:szCs w:val="24"/>
        </w:rPr>
        <w:t>2</w:t>
      </w:r>
      <w:r w:rsidR="00537118" w:rsidRPr="001F761E">
        <w:rPr>
          <w:rFonts w:cs="Arial"/>
          <w:b/>
          <w:sz w:val="24"/>
          <w:szCs w:val="24"/>
        </w:rPr>
        <w:t>,</w:t>
      </w:r>
      <w:r w:rsidR="00537118">
        <w:rPr>
          <w:rFonts w:cs="Arial"/>
          <w:b/>
          <w:sz w:val="24"/>
          <w:szCs w:val="24"/>
        </w:rPr>
        <w:t xml:space="preserve"> 571 </w:t>
      </w:r>
      <w:r w:rsidR="00D854DD">
        <w:rPr>
          <w:rFonts w:cs="Arial"/>
          <w:b/>
          <w:sz w:val="24"/>
          <w:szCs w:val="24"/>
        </w:rPr>
        <w:t>631</w:t>
      </w:r>
      <w:r w:rsidR="00537118">
        <w:rPr>
          <w:rFonts w:cs="Arial"/>
          <w:b/>
          <w:sz w:val="24"/>
          <w:szCs w:val="24"/>
        </w:rPr>
        <w:t xml:space="preserve"> 0</w:t>
      </w:r>
      <w:r w:rsidR="00D854DD">
        <w:rPr>
          <w:rFonts w:cs="Arial"/>
          <w:b/>
          <w:sz w:val="24"/>
          <w:szCs w:val="24"/>
        </w:rPr>
        <w:t>10</w:t>
      </w:r>
      <w:r w:rsidR="005C0588">
        <w:rPr>
          <w:rFonts w:cs="Arial"/>
          <w:b/>
          <w:sz w:val="24"/>
          <w:szCs w:val="24"/>
        </w:rPr>
        <w:t xml:space="preserve">, </w:t>
      </w:r>
    </w:p>
    <w:p w:rsidR="0004518E" w:rsidRPr="00491AB6" w:rsidRDefault="00491AB6" w:rsidP="00E41E95">
      <w:pPr>
        <w:spacing w:after="120"/>
        <w:jc w:val="both"/>
        <w:rPr>
          <w:rFonts w:cs="Arial"/>
          <w:b/>
          <w:sz w:val="24"/>
          <w:szCs w:val="24"/>
        </w:rPr>
      </w:pPr>
      <w:r w:rsidRPr="00491AB6">
        <w:rPr>
          <w:rFonts w:cs="Arial"/>
          <w:b/>
          <w:sz w:val="24"/>
          <w:szCs w:val="24"/>
        </w:rPr>
        <w:t xml:space="preserve">e-mail: </w:t>
      </w:r>
      <w:r w:rsidR="00D854DD">
        <w:rPr>
          <w:rFonts w:cs="Arial"/>
          <w:b/>
          <w:sz w:val="24"/>
          <w:szCs w:val="24"/>
        </w:rPr>
        <w:t>obec</w:t>
      </w:r>
      <w:r w:rsidR="0004518E" w:rsidRPr="00491AB6">
        <w:rPr>
          <w:rFonts w:cs="Arial"/>
          <w:b/>
          <w:sz w:val="24"/>
          <w:szCs w:val="24"/>
        </w:rPr>
        <w:t>@</w:t>
      </w:r>
      <w:r w:rsidR="00D854DD">
        <w:rPr>
          <w:rFonts w:cs="Arial"/>
          <w:b/>
          <w:sz w:val="24"/>
          <w:szCs w:val="24"/>
        </w:rPr>
        <w:t>jarcova</w:t>
      </w:r>
      <w:r w:rsidR="0004518E" w:rsidRPr="00491AB6">
        <w:rPr>
          <w:rFonts w:cs="Arial"/>
          <w:b/>
          <w:sz w:val="24"/>
          <w:szCs w:val="24"/>
        </w:rPr>
        <w:t>.cz</w:t>
      </w:r>
    </w:p>
    <w:p w:rsidR="0004518E" w:rsidRDefault="0004518E" w:rsidP="00E41E95">
      <w:pPr>
        <w:spacing w:after="120"/>
        <w:jc w:val="both"/>
        <w:rPr>
          <w:rFonts w:cs="Arial"/>
          <w:sz w:val="24"/>
          <w:szCs w:val="24"/>
        </w:rPr>
      </w:pPr>
      <w:r>
        <w:rPr>
          <w:rFonts w:cs="Arial"/>
          <w:sz w:val="24"/>
          <w:szCs w:val="24"/>
        </w:rPr>
        <w:t>Všechny požadované úpravy, upřesnění nebo změny dokumentů výběrového řízení budou vydávány vyhlašovatelem výhradně formou vydání dodatku.</w:t>
      </w:r>
    </w:p>
    <w:p w:rsidR="0004518E" w:rsidRDefault="0004518E" w:rsidP="00E41E95">
      <w:pPr>
        <w:spacing w:after="120"/>
        <w:jc w:val="both"/>
        <w:rPr>
          <w:rFonts w:cs="Arial"/>
          <w:sz w:val="24"/>
          <w:szCs w:val="24"/>
        </w:rPr>
      </w:pPr>
      <w:r>
        <w:rPr>
          <w:rFonts w:cs="Arial"/>
          <w:sz w:val="24"/>
          <w:szCs w:val="24"/>
        </w:rPr>
        <w:t>Každý dodatek bude jako dodatek označen ve svém názvu, v němž bude rovněž uvedeno pořadové číslo dodatku. Dodatek bude zaslán písemně (elektronicky) zájemcům. Každý zájemce potvrdí neodkladně (elektronicky) příjem dodatku vyhlašovateli na kontaktní adresu.</w:t>
      </w:r>
    </w:p>
    <w:p w:rsidR="0004518E" w:rsidRDefault="0004518E" w:rsidP="00E41E95">
      <w:pPr>
        <w:spacing w:after="120"/>
        <w:jc w:val="both"/>
        <w:rPr>
          <w:rFonts w:cs="Arial"/>
          <w:sz w:val="24"/>
          <w:szCs w:val="24"/>
        </w:rPr>
      </w:pPr>
      <w:r>
        <w:rPr>
          <w:rFonts w:cs="Arial"/>
          <w:sz w:val="24"/>
          <w:szCs w:val="24"/>
        </w:rPr>
        <w:t>Otevírání obálek s návrhy je neveřejné a účastní se ho pouze vyhlašovatel</w:t>
      </w:r>
      <w:r w:rsidR="00AA044C">
        <w:rPr>
          <w:rFonts w:cs="Arial"/>
          <w:sz w:val="24"/>
          <w:szCs w:val="24"/>
        </w:rPr>
        <w:t xml:space="preserve"> </w:t>
      </w:r>
      <w:r>
        <w:rPr>
          <w:rFonts w:cs="Arial"/>
          <w:sz w:val="24"/>
          <w:szCs w:val="24"/>
        </w:rPr>
        <w:t>a osoby, které jsou oficiálně pověřeny k uvedeným úkonům.</w:t>
      </w:r>
    </w:p>
    <w:p w:rsidR="00CB3297" w:rsidRPr="00537118" w:rsidRDefault="0004518E" w:rsidP="00537118">
      <w:pPr>
        <w:spacing w:after="120"/>
        <w:jc w:val="both"/>
        <w:rPr>
          <w:rFonts w:cs="Arial"/>
          <w:sz w:val="24"/>
          <w:szCs w:val="24"/>
        </w:rPr>
      </w:pPr>
      <w:r>
        <w:rPr>
          <w:rFonts w:cs="Arial"/>
          <w:sz w:val="24"/>
          <w:szCs w:val="24"/>
        </w:rPr>
        <w:t>Zájemci dovolí seznámit se s obsahem dokumentace výběrového řízení třetím osobám jen v případě nezbytné potřeby. Dokumenty výběrového řízení nesmí být rozmnožovány, zapůjčovány, předávány anebo publikovány jakoukoliv formou anebo jakýmikoliv prostředky mechanickými, elektronickými, fotokopiemi, záznamy nebo i jinak bez předchozího písemného povolení zadavatele. Důvěrná povaha musí zůstat v platnosti bez ohledu na to, zda dojde k uzavření smlouvy o dílo, či nikoli. Kdo poruší tuto povinnost, je povinen uhradit zadavateli škodu, která mu v souvislosti s tím vznikne.</w:t>
      </w:r>
    </w:p>
    <w:p w:rsidR="00D6422E" w:rsidRDefault="00491AB6" w:rsidP="005C0588">
      <w:pPr>
        <w:jc w:val="both"/>
        <w:rPr>
          <w:rFonts w:asciiTheme="majorHAnsi" w:hAnsiTheme="majorHAnsi" w:cs="Palatino Linotype"/>
          <w:sz w:val="24"/>
          <w:szCs w:val="24"/>
        </w:rPr>
      </w:pPr>
      <w:r w:rsidRPr="00491AB6">
        <w:rPr>
          <w:rFonts w:asciiTheme="majorHAnsi" w:hAnsiTheme="majorHAnsi" w:cs="Palatino Linotype"/>
          <w:b/>
          <w:sz w:val="24"/>
          <w:szCs w:val="24"/>
        </w:rPr>
        <w:t>10.2</w:t>
      </w:r>
      <w:r w:rsidRPr="00491AB6">
        <w:rPr>
          <w:rFonts w:asciiTheme="majorHAnsi" w:hAnsiTheme="majorHAnsi" w:cs="Palatino Linotype"/>
          <w:b/>
          <w:sz w:val="24"/>
          <w:szCs w:val="24"/>
        </w:rPr>
        <w:tab/>
      </w:r>
      <w:r w:rsidR="0004518E" w:rsidRPr="00491AB6">
        <w:rPr>
          <w:rFonts w:asciiTheme="majorHAnsi" w:hAnsiTheme="majorHAnsi" w:cs="Palatino Linotype"/>
          <w:b/>
          <w:sz w:val="24"/>
          <w:szCs w:val="24"/>
        </w:rPr>
        <w:t>Poskytování Projektové dokumentace</w:t>
      </w:r>
    </w:p>
    <w:p w:rsidR="005C0588" w:rsidRDefault="00D6422E" w:rsidP="005C0588">
      <w:pPr>
        <w:jc w:val="both"/>
        <w:rPr>
          <w:rFonts w:cs="Palatino Linotype"/>
          <w:sz w:val="24"/>
          <w:szCs w:val="24"/>
        </w:rPr>
      </w:pPr>
      <w:r>
        <w:rPr>
          <w:rFonts w:cs="Palatino Linotype"/>
          <w:sz w:val="24"/>
          <w:szCs w:val="24"/>
        </w:rPr>
        <w:t>K zadávacímu řízení není vyhotovena projektová dokumentace, zakázku je třeba uskutečnit podle výkazu výměr příloha č. 3) a technické zprávy příloha č. 4)</w:t>
      </w:r>
    </w:p>
    <w:p w:rsidR="00282858" w:rsidRPr="00D6422E" w:rsidRDefault="00282858" w:rsidP="005C0588">
      <w:pPr>
        <w:jc w:val="both"/>
        <w:rPr>
          <w:rFonts w:asciiTheme="majorHAnsi" w:hAnsiTheme="majorHAnsi" w:cs="Palatino Linotype"/>
          <w:sz w:val="24"/>
          <w:szCs w:val="24"/>
        </w:rPr>
      </w:pPr>
    </w:p>
    <w:p w:rsidR="0004518E" w:rsidRPr="00491AB6" w:rsidRDefault="00CE4E33" w:rsidP="005C0588">
      <w:pPr>
        <w:jc w:val="both"/>
        <w:rPr>
          <w:rFonts w:asciiTheme="majorHAnsi" w:hAnsiTheme="majorHAnsi"/>
          <w:b/>
          <w:bCs/>
          <w:sz w:val="26"/>
          <w:szCs w:val="26"/>
        </w:rPr>
      </w:pPr>
      <w:r>
        <w:rPr>
          <w:rFonts w:asciiTheme="majorHAnsi" w:hAnsiTheme="majorHAnsi"/>
          <w:b/>
          <w:bCs/>
          <w:sz w:val="26"/>
          <w:szCs w:val="26"/>
        </w:rPr>
        <w:lastRenderedPageBreak/>
        <w:t xml:space="preserve">11.   </w:t>
      </w:r>
      <w:r w:rsidR="0004518E" w:rsidRPr="00491AB6">
        <w:rPr>
          <w:rFonts w:asciiTheme="majorHAnsi" w:hAnsiTheme="majorHAnsi"/>
          <w:b/>
          <w:bCs/>
          <w:sz w:val="26"/>
          <w:szCs w:val="26"/>
        </w:rPr>
        <w:t>Závěrečná ustanovení</w:t>
      </w:r>
    </w:p>
    <w:p w:rsidR="0004518E" w:rsidRPr="00813572" w:rsidRDefault="0004518E" w:rsidP="00813572">
      <w:pPr>
        <w:jc w:val="both"/>
        <w:rPr>
          <w:sz w:val="24"/>
          <w:szCs w:val="24"/>
        </w:rPr>
      </w:pPr>
      <w:r w:rsidRPr="00813572">
        <w:rPr>
          <w:sz w:val="24"/>
          <w:szCs w:val="24"/>
        </w:rPr>
        <w:t xml:space="preserve">Zadavatel si vyhrazuje právo před rozhodnutím o výběru nejvhodnější nabídky ověřit informace uváděné dodavatelem v nabídce. </w:t>
      </w:r>
    </w:p>
    <w:p w:rsidR="0004518E" w:rsidRPr="00813572" w:rsidRDefault="0004518E" w:rsidP="00813572">
      <w:pPr>
        <w:jc w:val="both"/>
        <w:rPr>
          <w:sz w:val="24"/>
          <w:szCs w:val="24"/>
        </w:rPr>
      </w:pPr>
      <w:r w:rsidRPr="00813572">
        <w:rPr>
          <w:sz w:val="24"/>
          <w:szCs w:val="24"/>
        </w:rPr>
        <w:t xml:space="preserve">Zadavatel si vyhrazuje právo jednat o obsahu smlouvy a upřesnit její konečné znění. </w:t>
      </w:r>
    </w:p>
    <w:p w:rsidR="0004518E" w:rsidRPr="00813572" w:rsidRDefault="0004518E" w:rsidP="00813572">
      <w:pPr>
        <w:jc w:val="both"/>
        <w:rPr>
          <w:sz w:val="24"/>
          <w:szCs w:val="24"/>
        </w:rPr>
      </w:pPr>
      <w:r w:rsidRPr="00813572">
        <w:rPr>
          <w:sz w:val="24"/>
          <w:szCs w:val="24"/>
        </w:rPr>
        <w:t>Zadavatel si vyhrazuje právo v průběhu výběrového řízení měnit či upřesnit uveřejněné podmínky výběrového řízení, výběrové řízení zrušit nebo nepřijmout žádný z předložených návrhů, aniž by tím vyvolal jakoukoliv odpovědnost vůči kterémukoli zájemci a jakýkoli závazek informovat kteréhokoli zájemce o příčinách svého jednání.</w:t>
      </w:r>
    </w:p>
    <w:p w:rsidR="0004518E" w:rsidRPr="00813572" w:rsidRDefault="0004518E" w:rsidP="00813572">
      <w:pPr>
        <w:jc w:val="both"/>
        <w:rPr>
          <w:sz w:val="24"/>
          <w:szCs w:val="24"/>
        </w:rPr>
      </w:pPr>
      <w:r w:rsidRPr="00813572">
        <w:rPr>
          <w:sz w:val="24"/>
          <w:szCs w:val="24"/>
        </w:rPr>
        <w:t>Zadavatel oznamuje, že všechny právní úkony a vztahy, které vyplynou z ukončeného výběrového řízení, budou upraveny podle odpovídající právních předpisů platných v České republice.</w:t>
      </w:r>
    </w:p>
    <w:p w:rsidR="0004518E" w:rsidRPr="00813572" w:rsidRDefault="0004518E" w:rsidP="00813572">
      <w:pPr>
        <w:jc w:val="both"/>
        <w:rPr>
          <w:sz w:val="24"/>
          <w:szCs w:val="24"/>
        </w:rPr>
      </w:pPr>
      <w:r w:rsidRPr="00813572">
        <w:rPr>
          <w:sz w:val="24"/>
          <w:szCs w:val="24"/>
        </w:rPr>
        <w:t>Žádný ze zájemců/navrhovatelů nemá nárok na úhradu nákladů spojených s účastí ve výběrovém řízení, a to i v případě zrušení výběrového řízení nebo odmítnutí všech návrhů zadavatelem.</w:t>
      </w:r>
    </w:p>
    <w:p w:rsidR="00951385" w:rsidRPr="00813572" w:rsidRDefault="00951385" w:rsidP="00813572">
      <w:pPr>
        <w:jc w:val="both"/>
        <w:rPr>
          <w:sz w:val="24"/>
          <w:szCs w:val="24"/>
        </w:rPr>
      </w:pPr>
      <w:r w:rsidRPr="00813572">
        <w:rPr>
          <w:sz w:val="24"/>
          <w:szCs w:val="24"/>
        </w:rPr>
        <w:t>Výsledky výběrového řízení budou navrhovatelům oznámeny nejpozději do 10 -ti dnů po ukončení výběrového řízení. Důvody postupu a rozhodnutí zadavatele nebudou sdělovány.</w:t>
      </w:r>
    </w:p>
    <w:p w:rsidR="00951385" w:rsidRPr="00813572" w:rsidRDefault="00951385" w:rsidP="00813572">
      <w:pPr>
        <w:jc w:val="both"/>
        <w:rPr>
          <w:sz w:val="24"/>
          <w:szCs w:val="24"/>
        </w:rPr>
      </w:pPr>
      <w:r w:rsidRPr="00813572">
        <w:rPr>
          <w:sz w:val="24"/>
          <w:szCs w:val="24"/>
        </w:rPr>
        <w:t>Zadavatel si vyhrazuje právo nevracet obdržené nabídky, které nebyly řádně doručeny v rámci lhůty pro podávání nabídek.</w:t>
      </w:r>
    </w:p>
    <w:p w:rsidR="002D0497" w:rsidRPr="00813572" w:rsidRDefault="00951385" w:rsidP="00813572">
      <w:pPr>
        <w:jc w:val="both"/>
        <w:rPr>
          <w:sz w:val="24"/>
          <w:szCs w:val="24"/>
        </w:rPr>
      </w:pPr>
      <w:r w:rsidRPr="00813572">
        <w:rPr>
          <w:sz w:val="24"/>
          <w:szCs w:val="24"/>
        </w:rPr>
        <w:t>Zadavatel si vyhrazuje právo ponechat si všechny obdržené nabídky, které byly řádně doručeny v rámci lhůty pro podávání nabídek.</w:t>
      </w:r>
    </w:p>
    <w:p w:rsidR="0004518E" w:rsidRPr="002D0497" w:rsidRDefault="002D0497" w:rsidP="002D0497">
      <w:pPr>
        <w:pBdr>
          <w:top w:val="single" w:sz="4" w:space="1" w:color="auto"/>
          <w:left w:val="single" w:sz="4" w:space="4" w:color="auto"/>
          <w:bottom w:val="single" w:sz="4" w:space="1" w:color="auto"/>
          <w:right w:val="single" w:sz="4" w:space="4" w:color="auto"/>
        </w:pBdr>
        <w:shd w:val="clear" w:color="auto" w:fill="EEECE1"/>
        <w:suppressAutoHyphens/>
        <w:jc w:val="both"/>
        <w:rPr>
          <w:rFonts w:asciiTheme="majorHAnsi" w:hAnsiTheme="majorHAnsi"/>
          <w:b/>
          <w:bCs/>
          <w:sz w:val="26"/>
          <w:szCs w:val="26"/>
        </w:rPr>
      </w:pPr>
      <w:r>
        <w:rPr>
          <w:rFonts w:asciiTheme="majorHAnsi" w:hAnsiTheme="majorHAnsi"/>
          <w:b/>
          <w:bCs/>
          <w:sz w:val="26"/>
          <w:szCs w:val="26"/>
        </w:rPr>
        <w:t xml:space="preserve">12.   </w:t>
      </w:r>
      <w:r w:rsidR="0004518E" w:rsidRPr="002D0497">
        <w:rPr>
          <w:rFonts w:asciiTheme="majorHAnsi" w:hAnsiTheme="majorHAnsi"/>
          <w:b/>
          <w:bCs/>
          <w:sz w:val="26"/>
          <w:szCs w:val="26"/>
        </w:rPr>
        <w:t>Přílohy:</w:t>
      </w:r>
    </w:p>
    <w:p w:rsidR="0004518E" w:rsidRDefault="0004518E" w:rsidP="00A519B4">
      <w:pPr>
        <w:pStyle w:val="Bezmezer"/>
      </w:pPr>
      <w:r>
        <w:t xml:space="preserve">Příloha č. </w:t>
      </w:r>
      <w:r w:rsidR="002D0497">
        <w:t>1</w:t>
      </w:r>
      <w:r>
        <w:t xml:space="preserve"> – Krycí list nabídky</w:t>
      </w:r>
    </w:p>
    <w:p w:rsidR="0004518E" w:rsidRDefault="002D0497" w:rsidP="00A519B4">
      <w:pPr>
        <w:pStyle w:val="Bezmezer"/>
      </w:pPr>
      <w:r>
        <w:t>Příloha č. 2</w:t>
      </w:r>
      <w:r w:rsidR="0004518E">
        <w:t xml:space="preserve"> – </w:t>
      </w:r>
      <w:r w:rsidR="00D86DEA">
        <w:t>N</w:t>
      </w:r>
      <w:r w:rsidR="0004518E">
        <w:t>ávrh Smlouvy o dílo</w:t>
      </w:r>
    </w:p>
    <w:p w:rsidR="002D0497" w:rsidRDefault="002D0497" w:rsidP="00A519B4">
      <w:pPr>
        <w:pStyle w:val="Bezmezer"/>
      </w:pPr>
      <w:r>
        <w:t xml:space="preserve">Příloha č. 3 -  </w:t>
      </w:r>
      <w:r w:rsidR="009D7126">
        <w:t>V</w:t>
      </w:r>
      <w:r w:rsidR="00D86DEA">
        <w:t>ýkaz výměr</w:t>
      </w:r>
    </w:p>
    <w:p w:rsidR="00F23413" w:rsidRDefault="00726EEF" w:rsidP="000B2BFF">
      <w:pPr>
        <w:pStyle w:val="Bezmezer"/>
        <w:rPr>
          <w:rFonts w:ascii="Palatino Linotype" w:hAnsi="Palatino Linotype" w:cs="Arial"/>
          <w:b/>
        </w:rPr>
      </w:pPr>
      <w:r>
        <w:t>Příloha č. 4 – technická zpráva</w:t>
      </w:r>
      <w:r w:rsidR="000B05B5">
        <w:rPr>
          <w:rFonts w:ascii="Palatino Linotype" w:hAnsi="Palatino Linotype" w:cs="Arial"/>
          <w:b/>
        </w:rPr>
        <w:t xml:space="preserve">                                     </w:t>
      </w:r>
      <w:r w:rsidR="000B05B5">
        <w:rPr>
          <w:rFonts w:ascii="Palatino Linotype" w:hAnsi="Palatino Linotype" w:cs="Arial"/>
          <w:b/>
        </w:rPr>
        <w:tab/>
      </w:r>
      <w:r w:rsidR="000B05B5">
        <w:rPr>
          <w:rFonts w:ascii="Palatino Linotype" w:hAnsi="Palatino Linotype" w:cs="Arial"/>
          <w:b/>
        </w:rPr>
        <w:tab/>
      </w:r>
      <w:r w:rsidR="000B05B5">
        <w:rPr>
          <w:rFonts w:ascii="Palatino Linotype" w:hAnsi="Palatino Linotype" w:cs="Arial"/>
          <w:b/>
        </w:rPr>
        <w:tab/>
      </w:r>
      <w:r w:rsidR="000B05B5">
        <w:rPr>
          <w:rFonts w:ascii="Palatino Linotype" w:hAnsi="Palatino Linotype" w:cs="Arial"/>
          <w:b/>
        </w:rPr>
        <w:tab/>
      </w:r>
      <w:r w:rsidR="000B05B5">
        <w:rPr>
          <w:rFonts w:ascii="Palatino Linotype" w:hAnsi="Palatino Linotype" w:cs="Arial"/>
          <w:b/>
        </w:rPr>
        <w:tab/>
        <w:t xml:space="preserve">  </w:t>
      </w:r>
      <w:r w:rsidR="000C7FAB">
        <w:rPr>
          <w:rFonts w:ascii="Palatino Linotype" w:hAnsi="Palatino Linotype" w:cs="Arial"/>
          <w:b/>
        </w:rPr>
        <w:t xml:space="preserve">     </w:t>
      </w:r>
    </w:p>
    <w:p w:rsidR="0004518E" w:rsidRDefault="00F23413" w:rsidP="000B05B5">
      <w:pPr>
        <w:spacing w:after="120"/>
        <w:jc w:val="center"/>
        <w:rPr>
          <w:rFonts w:ascii="Palatino Linotype" w:hAnsi="Palatino Linotype" w:cs="Arial"/>
          <w:b/>
        </w:rPr>
      </w:pPr>
      <w:r>
        <w:rPr>
          <w:rFonts w:ascii="Palatino Linotype" w:hAnsi="Palatino Linotype" w:cs="Arial"/>
          <w:b/>
        </w:rPr>
        <w:t xml:space="preserve">                                                                                                      </w:t>
      </w:r>
      <w:r w:rsidR="00AA044C">
        <w:rPr>
          <w:rFonts w:ascii="Palatino Linotype" w:hAnsi="Palatino Linotype" w:cs="Arial"/>
          <w:b/>
        </w:rPr>
        <w:t>Ivo Veselý</w:t>
      </w:r>
    </w:p>
    <w:p w:rsidR="0004518E" w:rsidRDefault="00327429" w:rsidP="00327429">
      <w:pPr>
        <w:spacing w:after="120"/>
        <w:jc w:val="center"/>
        <w:rPr>
          <w:rFonts w:ascii="Palatino Linotype" w:hAnsi="Palatino Linotype" w:cs="Arial"/>
        </w:rPr>
      </w:pPr>
      <w:r>
        <w:rPr>
          <w:rFonts w:ascii="Palatino Linotype" w:hAnsi="Palatino Linotype" w:cs="Arial"/>
        </w:rPr>
        <w:t xml:space="preserve">                                                                                        </w:t>
      </w:r>
      <w:r w:rsidR="000C7FAB">
        <w:rPr>
          <w:rFonts w:ascii="Palatino Linotype" w:hAnsi="Palatino Linotype" w:cs="Arial"/>
        </w:rPr>
        <w:t xml:space="preserve">               </w:t>
      </w:r>
      <w:r w:rsidR="00C859AA">
        <w:rPr>
          <w:rFonts w:ascii="Palatino Linotype" w:hAnsi="Palatino Linotype" w:cs="Arial"/>
        </w:rPr>
        <w:t>s</w:t>
      </w:r>
      <w:r w:rsidR="00491AB6">
        <w:rPr>
          <w:rFonts w:ascii="Palatino Linotype" w:hAnsi="Palatino Linotype" w:cs="Arial"/>
        </w:rPr>
        <w:t>tar</w:t>
      </w:r>
      <w:r w:rsidR="00114E5E">
        <w:rPr>
          <w:rFonts w:ascii="Palatino Linotype" w:hAnsi="Palatino Linotype" w:cs="Arial"/>
        </w:rPr>
        <w:t>ost</w:t>
      </w:r>
      <w:r>
        <w:rPr>
          <w:rFonts w:ascii="Palatino Linotype" w:hAnsi="Palatino Linotype" w:cs="Arial"/>
        </w:rPr>
        <w:t>a obce</w:t>
      </w:r>
    </w:p>
    <w:sectPr w:rsidR="0004518E" w:rsidSect="005D4801">
      <w:headerReference w:type="default" r:id="rId8"/>
      <w:footerReference w:type="even" r:id="rId9"/>
      <w:footerReference w:type="default" r:id="rId10"/>
      <w:headerReference w:type="first" r:id="rId11"/>
      <w:footerReference w:type="first" r:id="rId12"/>
      <w:pgSz w:w="11906" w:h="16838" w:code="9"/>
      <w:pgMar w:top="1134" w:right="1418"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874" w:rsidRDefault="00DA5874">
      <w:pPr>
        <w:spacing w:after="0" w:line="240" w:lineRule="auto"/>
      </w:pPr>
      <w:r>
        <w:separator/>
      </w:r>
    </w:p>
  </w:endnote>
  <w:endnote w:type="continuationSeparator" w:id="1">
    <w:p w:rsidR="00DA5874" w:rsidRDefault="00DA5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76" w:rsidRDefault="00FD763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81" w:rsidRPr="00927017" w:rsidRDefault="00115E21" w:rsidP="00EC5B08">
    <w:pPr>
      <w:pStyle w:val="Default"/>
      <w:spacing w:before="60"/>
      <w:rPr>
        <w:rFonts w:ascii="Times New Roman" w:hAnsi="Times New Roman" w:cs="Times New Roman"/>
        <w:spacing w:val="20"/>
        <w:sz w:val="20"/>
        <w:szCs w:val="20"/>
        <w:lang w:eastAsia="cs-CZ"/>
      </w:rPr>
    </w:pPr>
    <w:r w:rsidRPr="00115E21">
      <w:rPr>
        <w:i/>
        <w:noProof/>
        <w:sz w:val="22"/>
        <w:szCs w:val="22"/>
        <w:lang w:eastAsia="zh-TW"/>
      </w:rPr>
      <w:pict>
        <v:rect id="_x0000_s2050" style="position:absolute;margin-left:528.85pt;margin-top:802.85pt;width:34.9pt;height:21.05pt;z-index:251661824;mso-position-horizontal-relative:page;mso-position-vertical-relative:page;mso-width-relative:right-margin-area" o:allowincell="f" stroked="f">
          <v:textbox>
            <w:txbxContent>
              <w:p w:rsidR="005D1681" w:rsidRPr="009B37AE" w:rsidRDefault="00115E21" w:rsidP="005D1681">
                <w:pPr>
                  <w:pBdr>
                    <w:bottom w:val="single" w:sz="4" w:space="1" w:color="auto"/>
                  </w:pBdr>
                  <w:jc w:val="right"/>
                </w:pPr>
                <w:r>
                  <w:fldChar w:fldCharType="begin"/>
                </w:r>
                <w:r w:rsidR="00B660BE">
                  <w:instrText xml:space="preserve"> PAGE   \* MERGEFORMAT </w:instrText>
                </w:r>
                <w:r>
                  <w:fldChar w:fldCharType="separate"/>
                </w:r>
                <w:r w:rsidR="00282858">
                  <w:rPr>
                    <w:noProof/>
                  </w:rPr>
                  <w:t>10</w:t>
                </w:r>
                <w:r>
                  <w:rPr>
                    <w:noProof/>
                  </w:rPr>
                  <w:fldChar w:fldCharType="end"/>
                </w:r>
              </w:p>
            </w:txbxContent>
          </v:textbox>
          <w10:wrap anchorx="page" anchory="margin"/>
        </v:rect>
      </w:pict>
    </w:r>
    <w:r w:rsidR="005D1681" w:rsidRPr="00927017">
      <w:rPr>
        <w:sz w:val="23"/>
        <w:szCs w:val="23"/>
      </w:rPr>
      <w:t xml:space="preserve"> </w:t>
    </w:r>
    <w:r w:rsidR="005D1681">
      <w:rPr>
        <w:sz w:val="23"/>
        <w:szCs w:val="23"/>
      </w:rPr>
      <w:tab/>
    </w:r>
    <w:r w:rsidR="005D1681">
      <w:rPr>
        <w:sz w:val="23"/>
        <w:szCs w:val="23"/>
      </w:rPr>
      <w:tab/>
    </w:r>
    <w:r w:rsidR="005D1681">
      <w:rPr>
        <w:sz w:val="23"/>
        <w:szCs w:val="23"/>
      </w:rPr>
      <w:tab/>
    </w:r>
    <w:r w:rsidR="005D1681">
      <w:rPr>
        <w:sz w:val="23"/>
        <w:szCs w:val="23"/>
      </w:rPr>
      <w:tab/>
    </w:r>
    <w:r w:rsidR="005D1681" w:rsidRPr="00927017">
      <w:rPr>
        <w:rFonts w:ascii="Times New Roman" w:hAnsi="Times New Roman" w:cs="Times New Roman"/>
        <w:spacing w:val="20"/>
        <w:sz w:val="20"/>
        <w:szCs w:val="20"/>
        <w:lang w:eastAsia="cs-CZ"/>
      </w:rPr>
      <w:t xml:space="preserve"> </w:t>
    </w:r>
  </w:p>
  <w:p w:rsidR="008D4158" w:rsidRDefault="008D4158">
    <w:pPr>
      <w:pStyle w:val="Zpat"/>
    </w:pPr>
  </w:p>
  <w:p w:rsidR="008D4158" w:rsidRDefault="008D415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58" w:rsidRDefault="008D4158">
    <w:pPr>
      <w:pStyle w:val="Zpat"/>
    </w:pPr>
    <w:r>
      <w:t xml:space="preserve">Profesionálové, a.s.  Třída Míru 2800, Pardubice 530 02   </w:t>
    </w:r>
  </w:p>
  <w:p w:rsidR="008D4158" w:rsidRDefault="008D4158">
    <w:pPr>
      <w:pStyle w:val="Zpat"/>
    </w:pPr>
    <w:r>
      <w:rPr>
        <w:b/>
      </w:rPr>
      <w:t>IČ</w:t>
    </w:r>
    <w:r>
      <w:t xml:space="preserve"> 288 06 123 </w:t>
    </w:r>
    <w:r>
      <w:rPr>
        <w:b/>
      </w:rPr>
      <w:t>DIČ</w:t>
    </w:r>
    <w:r>
      <w:t xml:space="preserve"> CZ288 06 123  </w:t>
    </w:r>
  </w:p>
  <w:p w:rsidR="008D4158" w:rsidRDefault="008D4158">
    <w:pPr>
      <w:pStyle w:val="Zpat"/>
    </w:pPr>
    <w:r>
      <w:t>www.profesionalove.cz</w:t>
    </w:r>
  </w:p>
  <w:p w:rsidR="008D4158" w:rsidRDefault="00115E21">
    <w:pPr>
      <w:pStyle w:val="Zpat"/>
    </w:pPr>
    <w:hyperlink r:id="rId1" w:history="1">
      <w:r w:rsidR="008D4158">
        <w:rPr>
          <w:rStyle w:val="Hypertextovodkaz"/>
        </w:rPr>
        <w:t>info</w:t>
      </w:r>
      <w:r w:rsidR="008D4158">
        <w:rPr>
          <w:rStyle w:val="Hypertextovodkaz"/>
          <w:rFonts w:cs="Calibri"/>
        </w:rPr>
        <w:t>@</w:t>
      </w:r>
      <w:r w:rsidR="008D4158">
        <w:rPr>
          <w:rStyle w:val="Hypertextovodkaz"/>
        </w:rPr>
        <w:t>profesionalove.cz</w:t>
      </w:r>
    </w:hyperlink>
    <w:r w:rsidR="008D4158">
      <w:t xml:space="preserve">      </w:t>
    </w:r>
  </w:p>
  <w:p w:rsidR="008D4158" w:rsidRDefault="008D41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874" w:rsidRDefault="00DA5874">
      <w:pPr>
        <w:spacing w:after="0" w:line="240" w:lineRule="auto"/>
      </w:pPr>
      <w:r>
        <w:separator/>
      </w:r>
    </w:p>
  </w:footnote>
  <w:footnote w:type="continuationSeparator" w:id="1">
    <w:p w:rsidR="00DA5874" w:rsidRDefault="00DA5874">
      <w:pPr>
        <w:spacing w:after="0" w:line="240" w:lineRule="auto"/>
      </w:pPr>
      <w:r>
        <w:continuationSeparator/>
      </w:r>
    </w:p>
  </w:footnote>
  <w:footnote w:id="2">
    <w:p w:rsidR="008D4158" w:rsidRPr="0049125C" w:rsidRDefault="008D4158" w:rsidP="0049125C">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58" w:rsidRDefault="008D4158">
    <w:pPr>
      <w:pStyle w:val="Zhlav"/>
    </w:pPr>
  </w:p>
  <w:p w:rsidR="008D4158" w:rsidRDefault="008D4158">
    <w:pPr>
      <w:pStyle w:val="Zhlav"/>
    </w:pPr>
  </w:p>
  <w:p w:rsidR="008D4158" w:rsidRDefault="008D4158" w:rsidP="009C4A90">
    <w:pPr>
      <w:tabs>
        <w:tab w:val="left" w:pos="4005"/>
      </w:tabs>
      <w:spacing w:before="75" w:after="75" w:line="240" w:lineRule="auto"/>
      <w:ind w:left="75" w:right="75"/>
      <w:jc w:val="both"/>
    </w:pPr>
    <w:r>
      <w:tab/>
    </w:r>
  </w:p>
  <w:p w:rsidR="006F6FCB" w:rsidRDefault="006F6FCB" w:rsidP="009C4A90">
    <w:pPr>
      <w:tabs>
        <w:tab w:val="left" w:pos="4005"/>
      </w:tabs>
      <w:spacing w:before="75" w:after="75" w:line="240" w:lineRule="auto"/>
      <w:ind w:left="75" w:right="7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58" w:rsidRDefault="008D4158">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014"/>
    <w:multiLevelType w:val="hybridMultilevel"/>
    <w:tmpl w:val="0CAEDD34"/>
    <w:lvl w:ilvl="0" w:tplc="577A6272">
      <w:start w:val="1"/>
      <w:numFmt w:val="lowerLetter"/>
      <w:lvlText w:val="%1)"/>
      <w:lvlJc w:val="left"/>
      <w:pPr>
        <w:ind w:left="786"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7C0D9F"/>
    <w:multiLevelType w:val="hybridMultilevel"/>
    <w:tmpl w:val="9F0C0B4A"/>
    <w:lvl w:ilvl="0" w:tplc="64D0DABA">
      <w:start w:val="1"/>
      <w:numFmt w:val="bullet"/>
      <w:lvlText w:val="•"/>
      <w:lvlJc w:val="left"/>
      <w:pPr>
        <w:tabs>
          <w:tab w:val="num" w:pos="720"/>
        </w:tabs>
        <w:ind w:left="720" w:hanging="360"/>
      </w:pPr>
      <w:rPr>
        <w:rFonts w:ascii="Arial" w:hAnsi="Arial" w:hint="default"/>
      </w:rPr>
    </w:lvl>
    <w:lvl w:ilvl="1" w:tplc="99721C16" w:tentative="1">
      <w:start w:val="1"/>
      <w:numFmt w:val="bullet"/>
      <w:lvlText w:val="•"/>
      <w:lvlJc w:val="left"/>
      <w:pPr>
        <w:tabs>
          <w:tab w:val="num" w:pos="1440"/>
        </w:tabs>
        <w:ind w:left="1440" w:hanging="360"/>
      </w:pPr>
      <w:rPr>
        <w:rFonts w:ascii="Arial" w:hAnsi="Arial" w:hint="default"/>
      </w:rPr>
    </w:lvl>
    <w:lvl w:ilvl="2" w:tplc="D6C03EDE" w:tentative="1">
      <w:start w:val="1"/>
      <w:numFmt w:val="bullet"/>
      <w:lvlText w:val="•"/>
      <w:lvlJc w:val="left"/>
      <w:pPr>
        <w:tabs>
          <w:tab w:val="num" w:pos="2160"/>
        </w:tabs>
        <w:ind w:left="2160" w:hanging="360"/>
      </w:pPr>
      <w:rPr>
        <w:rFonts w:ascii="Arial" w:hAnsi="Arial" w:hint="default"/>
      </w:rPr>
    </w:lvl>
    <w:lvl w:ilvl="3" w:tplc="4704D306" w:tentative="1">
      <w:start w:val="1"/>
      <w:numFmt w:val="bullet"/>
      <w:lvlText w:val="•"/>
      <w:lvlJc w:val="left"/>
      <w:pPr>
        <w:tabs>
          <w:tab w:val="num" w:pos="2880"/>
        </w:tabs>
        <w:ind w:left="2880" w:hanging="360"/>
      </w:pPr>
      <w:rPr>
        <w:rFonts w:ascii="Arial" w:hAnsi="Arial" w:hint="default"/>
      </w:rPr>
    </w:lvl>
    <w:lvl w:ilvl="4" w:tplc="48D0C26A" w:tentative="1">
      <w:start w:val="1"/>
      <w:numFmt w:val="bullet"/>
      <w:lvlText w:val="•"/>
      <w:lvlJc w:val="left"/>
      <w:pPr>
        <w:tabs>
          <w:tab w:val="num" w:pos="3600"/>
        </w:tabs>
        <w:ind w:left="3600" w:hanging="360"/>
      </w:pPr>
      <w:rPr>
        <w:rFonts w:ascii="Arial" w:hAnsi="Arial" w:hint="default"/>
      </w:rPr>
    </w:lvl>
    <w:lvl w:ilvl="5" w:tplc="FC0840AC" w:tentative="1">
      <w:start w:val="1"/>
      <w:numFmt w:val="bullet"/>
      <w:lvlText w:val="•"/>
      <w:lvlJc w:val="left"/>
      <w:pPr>
        <w:tabs>
          <w:tab w:val="num" w:pos="4320"/>
        </w:tabs>
        <w:ind w:left="4320" w:hanging="360"/>
      </w:pPr>
      <w:rPr>
        <w:rFonts w:ascii="Arial" w:hAnsi="Arial" w:hint="default"/>
      </w:rPr>
    </w:lvl>
    <w:lvl w:ilvl="6" w:tplc="7C402942" w:tentative="1">
      <w:start w:val="1"/>
      <w:numFmt w:val="bullet"/>
      <w:lvlText w:val="•"/>
      <w:lvlJc w:val="left"/>
      <w:pPr>
        <w:tabs>
          <w:tab w:val="num" w:pos="5040"/>
        </w:tabs>
        <w:ind w:left="5040" w:hanging="360"/>
      </w:pPr>
      <w:rPr>
        <w:rFonts w:ascii="Arial" w:hAnsi="Arial" w:hint="default"/>
      </w:rPr>
    </w:lvl>
    <w:lvl w:ilvl="7" w:tplc="3334B4E0" w:tentative="1">
      <w:start w:val="1"/>
      <w:numFmt w:val="bullet"/>
      <w:lvlText w:val="•"/>
      <w:lvlJc w:val="left"/>
      <w:pPr>
        <w:tabs>
          <w:tab w:val="num" w:pos="5760"/>
        </w:tabs>
        <w:ind w:left="5760" w:hanging="360"/>
      </w:pPr>
      <w:rPr>
        <w:rFonts w:ascii="Arial" w:hAnsi="Arial" w:hint="default"/>
      </w:rPr>
    </w:lvl>
    <w:lvl w:ilvl="8" w:tplc="9F7E50A0" w:tentative="1">
      <w:start w:val="1"/>
      <w:numFmt w:val="bullet"/>
      <w:lvlText w:val="•"/>
      <w:lvlJc w:val="left"/>
      <w:pPr>
        <w:tabs>
          <w:tab w:val="num" w:pos="6480"/>
        </w:tabs>
        <w:ind w:left="6480" w:hanging="360"/>
      </w:pPr>
      <w:rPr>
        <w:rFonts w:ascii="Arial" w:hAnsi="Arial" w:hint="default"/>
      </w:rPr>
    </w:lvl>
  </w:abstractNum>
  <w:abstractNum w:abstractNumId="2">
    <w:nsid w:val="0590180E"/>
    <w:multiLevelType w:val="hybridMultilevel"/>
    <w:tmpl w:val="0FCC5450"/>
    <w:lvl w:ilvl="0" w:tplc="658ABB8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08165789"/>
    <w:multiLevelType w:val="hybridMultilevel"/>
    <w:tmpl w:val="6728DEEE"/>
    <w:lvl w:ilvl="0" w:tplc="670C95A0">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B35EB5"/>
    <w:multiLevelType w:val="hybridMultilevel"/>
    <w:tmpl w:val="6728DEEE"/>
    <w:lvl w:ilvl="0" w:tplc="670C95A0">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7C568A"/>
    <w:multiLevelType w:val="multilevel"/>
    <w:tmpl w:val="CC42BD0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C22149"/>
    <w:multiLevelType w:val="hybridMultilevel"/>
    <w:tmpl w:val="FF146370"/>
    <w:lvl w:ilvl="0" w:tplc="335CAF98">
      <w:start w:val="1"/>
      <w:numFmt w:val="ordinal"/>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0D0A7535"/>
    <w:multiLevelType w:val="hybridMultilevel"/>
    <w:tmpl w:val="483CB4F6"/>
    <w:lvl w:ilvl="0" w:tplc="E140CE5C">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BF1A9C"/>
    <w:multiLevelType w:val="hybridMultilevel"/>
    <w:tmpl w:val="6F8CED6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1CE39C8"/>
    <w:multiLevelType w:val="hybridMultilevel"/>
    <w:tmpl w:val="FC96A148"/>
    <w:lvl w:ilvl="0" w:tplc="8A26421C">
      <w:start w:val="1"/>
      <w:numFmt w:val="ordinal"/>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nsid w:val="15EE00D0"/>
    <w:multiLevelType w:val="hybridMultilevel"/>
    <w:tmpl w:val="9F5AD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B47DE8"/>
    <w:multiLevelType w:val="hybridMultilevel"/>
    <w:tmpl w:val="F2101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B63951"/>
    <w:multiLevelType w:val="hybridMultilevel"/>
    <w:tmpl w:val="40F2018C"/>
    <w:lvl w:ilvl="0" w:tplc="5CCA2D12">
      <w:start w:val="1"/>
      <w:numFmt w:val="lowerLetter"/>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52550A"/>
    <w:multiLevelType w:val="hybridMultilevel"/>
    <w:tmpl w:val="CF347AFC"/>
    <w:lvl w:ilvl="0" w:tplc="7DE8AF28">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F649DB"/>
    <w:multiLevelType w:val="hybridMultilevel"/>
    <w:tmpl w:val="74567176"/>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5">
    <w:nsid w:val="200C1AD2"/>
    <w:multiLevelType w:val="hybridMultilevel"/>
    <w:tmpl w:val="75A4A690"/>
    <w:lvl w:ilvl="0" w:tplc="D63E8FE8">
      <w:start w:val="1"/>
      <w:numFmt w:val="bullet"/>
      <w:lvlText w:val="•"/>
      <w:lvlJc w:val="left"/>
      <w:pPr>
        <w:tabs>
          <w:tab w:val="num" w:pos="720"/>
        </w:tabs>
        <w:ind w:left="720" w:hanging="360"/>
      </w:pPr>
      <w:rPr>
        <w:rFonts w:ascii="Arial" w:hAnsi="Arial" w:hint="default"/>
      </w:rPr>
    </w:lvl>
    <w:lvl w:ilvl="1" w:tplc="413E7B52" w:tentative="1">
      <w:start w:val="1"/>
      <w:numFmt w:val="bullet"/>
      <w:lvlText w:val="•"/>
      <w:lvlJc w:val="left"/>
      <w:pPr>
        <w:tabs>
          <w:tab w:val="num" w:pos="1440"/>
        </w:tabs>
        <w:ind w:left="1440" w:hanging="360"/>
      </w:pPr>
      <w:rPr>
        <w:rFonts w:ascii="Arial" w:hAnsi="Arial" w:hint="default"/>
      </w:rPr>
    </w:lvl>
    <w:lvl w:ilvl="2" w:tplc="7592E79C" w:tentative="1">
      <w:start w:val="1"/>
      <w:numFmt w:val="bullet"/>
      <w:lvlText w:val="•"/>
      <w:lvlJc w:val="left"/>
      <w:pPr>
        <w:tabs>
          <w:tab w:val="num" w:pos="2160"/>
        </w:tabs>
        <w:ind w:left="2160" w:hanging="360"/>
      </w:pPr>
      <w:rPr>
        <w:rFonts w:ascii="Arial" w:hAnsi="Arial" w:hint="default"/>
      </w:rPr>
    </w:lvl>
    <w:lvl w:ilvl="3" w:tplc="07AEF316" w:tentative="1">
      <w:start w:val="1"/>
      <w:numFmt w:val="bullet"/>
      <w:lvlText w:val="•"/>
      <w:lvlJc w:val="left"/>
      <w:pPr>
        <w:tabs>
          <w:tab w:val="num" w:pos="2880"/>
        </w:tabs>
        <w:ind w:left="2880" w:hanging="360"/>
      </w:pPr>
      <w:rPr>
        <w:rFonts w:ascii="Arial" w:hAnsi="Arial" w:hint="default"/>
      </w:rPr>
    </w:lvl>
    <w:lvl w:ilvl="4" w:tplc="1E561280" w:tentative="1">
      <w:start w:val="1"/>
      <w:numFmt w:val="bullet"/>
      <w:lvlText w:val="•"/>
      <w:lvlJc w:val="left"/>
      <w:pPr>
        <w:tabs>
          <w:tab w:val="num" w:pos="3600"/>
        </w:tabs>
        <w:ind w:left="3600" w:hanging="360"/>
      </w:pPr>
      <w:rPr>
        <w:rFonts w:ascii="Arial" w:hAnsi="Arial" w:hint="default"/>
      </w:rPr>
    </w:lvl>
    <w:lvl w:ilvl="5" w:tplc="25FEC8BA" w:tentative="1">
      <w:start w:val="1"/>
      <w:numFmt w:val="bullet"/>
      <w:lvlText w:val="•"/>
      <w:lvlJc w:val="left"/>
      <w:pPr>
        <w:tabs>
          <w:tab w:val="num" w:pos="4320"/>
        </w:tabs>
        <w:ind w:left="4320" w:hanging="360"/>
      </w:pPr>
      <w:rPr>
        <w:rFonts w:ascii="Arial" w:hAnsi="Arial" w:hint="default"/>
      </w:rPr>
    </w:lvl>
    <w:lvl w:ilvl="6" w:tplc="33DE1656" w:tentative="1">
      <w:start w:val="1"/>
      <w:numFmt w:val="bullet"/>
      <w:lvlText w:val="•"/>
      <w:lvlJc w:val="left"/>
      <w:pPr>
        <w:tabs>
          <w:tab w:val="num" w:pos="5040"/>
        </w:tabs>
        <w:ind w:left="5040" w:hanging="360"/>
      </w:pPr>
      <w:rPr>
        <w:rFonts w:ascii="Arial" w:hAnsi="Arial" w:hint="default"/>
      </w:rPr>
    </w:lvl>
    <w:lvl w:ilvl="7" w:tplc="5F940C7A" w:tentative="1">
      <w:start w:val="1"/>
      <w:numFmt w:val="bullet"/>
      <w:lvlText w:val="•"/>
      <w:lvlJc w:val="left"/>
      <w:pPr>
        <w:tabs>
          <w:tab w:val="num" w:pos="5760"/>
        </w:tabs>
        <w:ind w:left="5760" w:hanging="360"/>
      </w:pPr>
      <w:rPr>
        <w:rFonts w:ascii="Arial" w:hAnsi="Arial" w:hint="default"/>
      </w:rPr>
    </w:lvl>
    <w:lvl w:ilvl="8" w:tplc="F46EBC92" w:tentative="1">
      <w:start w:val="1"/>
      <w:numFmt w:val="bullet"/>
      <w:lvlText w:val="•"/>
      <w:lvlJc w:val="left"/>
      <w:pPr>
        <w:tabs>
          <w:tab w:val="num" w:pos="6480"/>
        </w:tabs>
        <w:ind w:left="6480" w:hanging="360"/>
      </w:pPr>
      <w:rPr>
        <w:rFonts w:ascii="Arial" w:hAnsi="Arial" w:hint="default"/>
      </w:rPr>
    </w:lvl>
  </w:abstractNum>
  <w:abstractNum w:abstractNumId="16">
    <w:nsid w:val="245173DB"/>
    <w:multiLevelType w:val="hybridMultilevel"/>
    <w:tmpl w:val="DFC8867E"/>
    <w:lvl w:ilvl="0" w:tplc="658ABB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5590AA1"/>
    <w:multiLevelType w:val="hybridMultilevel"/>
    <w:tmpl w:val="D97CE332"/>
    <w:lvl w:ilvl="0" w:tplc="2A2C364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8">
    <w:nsid w:val="2A372CE8"/>
    <w:multiLevelType w:val="hybridMultilevel"/>
    <w:tmpl w:val="008E9DFC"/>
    <w:lvl w:ilvl="0" w:tplc="04050001">
      <w:start w:val="1"/>
      <w:numFmt w:val="bullet"/>
      <w:lvlText w:val=""/>
      <w:lvlJc w:val="left"/>
      <w:pPr>
        <w:ind w:left="1421" w:hanging="360"/>
      </w:pPr>
      <w:rPr>
        <w:rFonts w:ascii="Symbol" w:hAnsi="Symbol" w:hint="default"/>
      </w:rPr>
    </w:lvl>
    <w:lvl w:ilvl="1" w:tplc="04050003" w:tentative="1">
      <w:start w:val="1"/>
      <w:numFmt w:val="bullet"/>
      <w:lvlText w:val="o"/>
      <w:lvlJc w:val="left"/>
      <w:pPr>
        <w:ind w:left="2141" w:hanging="360"/>
      </w:pPr>
      <w:rPr>
        <w:rFonts w:ascii="Courier New" w:hAnsi="Courier New" w:cs="Courier New" w:hint="default"/>
      </w:rPr>
    </w:lvl>
    <w:lvl w:ilvl="2" w:tplc="04050005" w:tentative="1">
      <w:start w:val="1"/>
      <w:numFmt w:val="bullet"/>
      <w:lvlText w:val=""/>
      <w:lvlJc w:val="left"/>
      <w:pPr>
        <w:ind w:left="2861" w:hanging="360"/>
      </w:pPr>
      <w:rPr>
        <w:rFonts w:ascii="Wingdings" w:hAnsi="Wingdings" w:hint="default"/>
      </w:rPr>
    </w:lvl>
    <w:lvl w:ilvl="3" w:tplc="04050001" w:tentative="1">
      <w:start w:val="1"/>
      <w:numFmt w:val="bullet"/>
      <w:lvlText w:val=""/>
      <w:lvlJc w:val="left"/>
      <w:pPr>
        <w:ind w:left="3581" w:hanging="360"/>
      </w:pPr>
      <w:rPr>
        <w:rFonts w:ascii="Symbol" w:hAnsi="Symbol" w:hint="default"/>
      </w:rPr>
    </w:lvl>
    <w:lvl w:ilvl="4" w:tplc="04050003" w:tentative="1">
      <w:start w:val="1"/>
      <w:numFmt w:val="bullet"/>
      <w:lvlText w:val="o"/>
      <w:lvlJc w:val="left"/>
      <w:pPr>
        <w:ind w:left="4301" w:hanging="360"/>
      </w:pPr>
      <w:rPr>
        <w:rFonts w:ascii="Courier New" w:hAnsi="Courier New" w:cs="Courier New" w:hint="default"/>
      </w:rPr>
    </w:lvl>
    <w:lvl w:ilvl="5" w:tplc="04050005" w:tentative="1">
      <w:start w:val="1"/>
      <w:numFmt w:val="bullet"/>
      <w:lvlText w:val=""/>
      <w:lvlJc w:val="left"/>
      <w:pPr>
        <w:ind w:left="5021" w:hanging="360"/>
      </w:pPr>
      <w:rPr>
        <w:rFonts w:ascii="Wingdings" w:hAnsi="Wingdings" w:hint="default"/>
      </w:rPr>
    </w:lvl>
    <w:lvl w:ilvl="6" w:tplc="04050001" w:tentative="1">
      <w:start w:val="1"/>
      <w:numFmt w:val="bullet"/>
      <w:lvlText w:val=""/>
      <w:lvlJc w:val="left"/>
      <w:pPr>
        <w:ind w:left="5741" w:hanging="360"/>
      </w:pPr>
      <w:rPr>
        <w:rFonts w:ascii="Symbol" w:hAnsi="Symbol" w:hint="default"/>
      </w:rPr>
    </w:lvl>
    <w:lvl w:ilvl="7" w:tplc="04050003" w:tentative="1">
      <w:start w:val="1"/>
      <w:numFmt w:val="bullet"/>
      <w:lvlText w:val="o"/>
      <w:lvlJc w:val="left"/>
      <w:pPr>
        <w:ind w:left="6461" w:hanging="360"/>
      </w:pPr>
      <w:rPr>
        <w:rFonts w:ascii="Courier New" w:hAnsi="Courier New" w:cs="Courier New" w:hint="default"/>
      </w:rPr>
    </w:lvl>
    <w:lvl w:ilvl="8" w:tplc="04050005" w:tentative="1">
      <w:start w:val="1"/>
      <w:numFmt w:val="bullet"/>
      <w:lvlText w:val=""/>
      <w:lvlJc w:val="left"/>
      <w:pPr>
        <w:ind w:left="7181" w:hanging="360"/>
      </w:pPr>
      <w:rPr>
        <w:rFonts w:ascii="Wingdings" w:hAnsi="Wingdings" w:hint="default"/>
      </w:rPr>
    </w:lvl>
  </w:abstractNum>
  <w:abstractNum w:abstractNumId="19">
    <w:nsid w:val="3A840F83"/>
    <w:multiLevelType w:val="hybridMultilevel"/>
    <w:tmpl w:val="3D22B7DE"/>
    <w:lvl w:ilvl="0" w:tplc="0C80FAD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B3E688A"/>
    <w:multiLevelType w:val="hybridMultilevel"/>
    <w:tmpl w:val="0660C920"/>
    <w:lvl w:ilvl="0" w:tplc="5252A13C">
      <w:start w:val="1"/>
      <w:numFmt w:val="lowerLetter"/>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CB1FD8"/>
    <w:multiLevelType w:val="hybridMultilevel"/>
    <w:tmpl w:val="2864D626"/>
    <w:lvl w:ilvl="0" w:tplc="EFBA483E">
      <w:start w:val="1"/>
      <w:numFmt w:val="lowerRoman"/>
      <w:lvlText w:val="%1."/>
      <w:lvlJc w:val="left"/>
      <w:pPr>
        <w:tabs>
          <w:tab w:val="num" w:pos="720"/>
        </w:tabs>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5A1643"/>
    <w:multiLevelType w:val="hybridMultilevel"/>
    <w:tmpl w:val="858A68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780365"/>
    <w:multiLevelType w:val="hybridMultilevel"/>
    <w:tmpl w:val="27A2CEB8"/>
    <w:lvl w:ilvl="0" w:tplc="2B362AFA">
      <w:start w:val="3"/>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3C3116"/>
    <w:multiLevelType w:val="multilevel"/>
    <w:tmpl w:val="CC42BD0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8676593"/>
    <w:multiLevelType w:val="hybridMultilevel"/>
    <w:tmpl w:val="0D8AB8A4"/>
    <w:lvl w:ilvl="0" w:tplc="D63E8FE8">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9841A00"/>
    <w:multiLevelType w:val="hybridMultilevel"/>
    <w:tmpl w:val="B76059B2"/>
    <w:lvl w:ilvl="0" w:tplc="24DC82E2">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A363804"/>
    <w:multiLevelType w:val="hybridMultilevel"/>
    <w:tmpl w:val="8384E662"/>
    <w:lvl w:ilvl="0" w:tplc="24DC82E2">
      <w:start w:val="1"/>
      <w:numFmt w:val="lowerRoman"/>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8">
    <w:nsid w:val="4B2F1E3F"/>
    <w:multiLevelType w:val="multilevel"/>
    <w:tmpl w:val="E7D0DBB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0FC0F8A"/>
    <w:multiLevelType w:val="hybridMultilevel"/>
    <w:tmpl w:val="34342BA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nsid w:val="52A30C4F"/>
    <w:multiLevelType w:val="hybridMultilevel"/>
    <w:tmpl w:val="7BB4094E"/>
    <w:lvl w:ilvl="0" w:tplc="30429AA6">
      <w:numFmt w:val="bullet"/>
      <w:lvlText w:val="-"/>
      <w:lvlJc w:val="left"/>
      <w:pPr>
        <w:ind w:left="720" w:hanging="360"/>
      </w:pPr>
      <w:rPr>
        <w:rFonts w:ascii="Calibri" w:eastAsia="Calibri" w:hAnsi="Calibri"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A97D86"/>
    <w:multiLevelType w:val="hybridMultilevel"/>
    <w:tmpl w:val="9156F4E6"/>
    <w:lvl w:ilvl="0" w:tplc="5CCA2D12">
      <w:start w:val="1"/>
      <w:numFmt w:val="lowerLetter"/>
      <w:lvlText w:val="%1)"/>
      <w:lvlJc w:val="left"/>
      <w:pPr>
        <w:tabs>
          <w:tab w:val="num" w:pos="360"/>
        </w:tabs>
        <w:ind w:left="360" w:hanging="360"/>
      </w:pPr>
      <w:rPr>
        <w:b w:val="0"/>
      </w:rPr>
    </w:lvl>
    <w:lvl w:ilvl="1" w:tplc="0405000F">
      <w:start w:val="1"/>
      <w:numFmt w:val="decimal"/>
      <w:lvlText w:val="%2."/>
      <w:lvlJc w:val="left"/>
      <w:pPr>
        <w:tabs>
          <w:tab w:val="num" w:pos="900"/>
        </w:tabs>
        <w:ind w:left="900" w:hanging="360"/>
      </w:pPr>
    </w:lvl>
    <w:lvl w:ilvl="2" w:tplc="04050005">
      <w:start w:val="1"/>
      <w:numFmt w:val="decimal"/>
      <w:lvlText w:val="%3."/>
      <w:lvlJc w:val="left"/>
      <w:pPr>
        <w:tabs>
          <w:tab w:val="num" w:pos="1620"/>
        </w:tabs>
        <w:ind w:left="1620" w:hanging="360"/>
      </w:pPr>
    </w:lvl>
    <w:lvl w:ilvl="3" w:tplc="04050001">
      <w:start w:val="1"/>
      <w:numFmt w:val="decimal"/>
      <w:lvlText w:val="%4."/>
      <w:lvlJc w:val="left"/>
      <w:pPr>
        <w:tabs>
          <w:tab w:val="num" w:pos="2340"/>
        </w:tabs>
        <w:ind w:left="2340" w:hanging="360"/>
      </w:pPr>
    </w:lvl>
    <w:lvl w:ilvl="4" w:tplc="04050003">
      <w:start w:val="1"/>
      <w:numFmt w:val="decimal"/>
      <w:lvlText w:val="%5."/>
      <w:lvlJc w:val="left"/>
      <w:pPr>
        <w:tabs>
          <w:tab w:val="num" w:pos="3060"/>
        </w:tabs>
        <w:ind w:left="3060" w:hanging="360"/>
      </w:pPr>
    </w:lvl>
    <w:lvl w:ilvl="5" w:tplc="04050005">
      <w:start w:val="1"/>
      <w:numFmt w:val="decimal"/>
      <w:lvlText w:val="%6."/>
      <w:lvlJc w:val="left"/>
      <w:pPr>
        <w:tabs>
          <w:tab w:val="num" w:pos="3780"/>
        </w:tabs>
        <w:ind w:left="3780" w:hanging="360"/>
      </w:pPr>
    </w:lvl>
    <w:lvl w:ilvl="6" w:tplc="04050001">
      <w:start w:val="1"/>
      <w:numFmt w:val="decimal"/>
      <w:lvlText w:val="%7."/>
      <w:lvlJc w:val="left"/>
      <w:pPr>
        <w:tabs>
          <w:tab w:val="num" w:pos="4500"/>
        </w:tabs>
        <w:ind w:left="4500" w:hanging="360"/>
      </w:pPr>
    </w:lvl>
    <w:lvl w:ilvl="7" w:tplc="04050003">
      <w:start w:val="1"/>
      <w:numFmt w:val="decimal"/>
      <w:lvlText w:val="%8."/>
      <w:lvlJc w:val="left"/>
      <w:pPr>
        <w:tabs>
          <w:tab w:val="num" w:pos="5220"/>
        </w:tabs>
        <w:ind w:left="5220" w:hanging="360"/>
      </w:pPr>
    </w:lvl>
    <w:lvl w:ilvl="8" w:tplc="04050005">
      <w:start w:val="1"/>
      <w:numFmt w:val="decimal"/>
      <w:lvlText w:val="%9."/>
      <w:lvlJc w:val="left"/>
      <w:pPr>
        <w:tabs>
          <w:tab w:val="num" w:pos="5940"/>
        </w:tabs>
        <w:ind w:left="5940" w:hanging="360"/>
      </w:pPr>
    </w:lvl>
  </w:abstractNum>
  <w:abstractNum w:abstractNumId="32">
    <w:nsid w:val="59B71AAD"/>
    <w:multiLevelType w:val="hybridMultilevel"/>
    <w:tmpl w:val="49025196"/>
    <w:lvl w:ilvl="0" w:tplc="04050001">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031674"/>
    <w:multiLevelType w:val="hybridMultilevel"/>
    <w:tmpl w:val="E2B288EC"/>
    <w:lvl w:ilvl="0" w:tplc="04050001">
      <w:start w:val="1"/>
      <w:numFmt w:val="bullet"/>
      <w:lvlText w:val=""/>
      <w:lvlJc w:val="left"/>
      <w:pPr>
        <w:ind w:left="1421" w:hanging="360"/>
      </w:pPr>
      <w:rPr>
        <w:rFonts w:ascii="Symbol" w:hAnsi="Symbol" w:hint="default"/>
      </w:rPr>
    </w:lvl>
    <w:lvl w:ilvl="1" w:tplc="04050003" w:tentative="1">
      <w:start w:val="1"/>
      <w:numFmt w:val="bullet"/>
      <w:lvlText w:val="o"/>
      <w:lvlJc w:val="left"/>
      <w:pPr>
        <w:ind w:left="2141" w:hanging="360"/>
      </w:pPr>
      <w:rPr>
        <w:rFonts w:ascii="Courier New" w:hAnsi="Courier New" w:cs="Courier New" w:hint="default"/>
      </w:rPr>
    </w:lvl>
    <w:lvl w:ilvl="2" w:tplc="04050005" w:tentative="1">
      <w:start w:val="1"/>
      <w:numFmt w:val="bullet"/>
      <w:lvlText w:val=""/>
      <w:lvlJc w:val="left"/>
      <w:pPr>
        <w:ind w:left="2861" w:hanging="360"/>
      </w:pPr>
      <w:rPr>
        <w:rFonts w:ascii="Wingdings" w:hAnsi="Wingdings" w:hint="default"/>
      </w:rPr>
    </w:lvl>
    <w:lvl w:ilvl="3" w:tplc="04050001" w:tentative="1">
      <w:start w:val="1"/>
      <w:numFmt w:val="bullet"/>
      <w:lvlText w:val=""/>
      <w:lvlJc w:val="left"/>
      <w:pPr>
        <w:ind w:left="3581" w:hanging="360"/>
      </w:pPr>
      <w:rPr>
        <w:rFonts w:ascii="Symbol" w:hAnsi="Symbol" w:hint="default"/>
      </w:rPr>
    </w:lvl>
    <w:lvl w:ilvl="4" w:tplc="04050003" w:tentative="1">
      <w:start w:val="1"/>
      <w:numFmt w:val="bullet"/>
      <w:lvlText w:val="o"/>
      <w:lvlJc w:val="left"/>
      <w:pPr>
        <w:ind w:left="4301" w:hanging="360"/>
      </w:pPr>
      <w:rPr>
        <w:rFonts w:ascii="Courier New" w:hAnsi="Courier New" w:cs="Courier New" w:hint="default"/>
      </w:rPr>
    </w:lvl>
    <w:lvl w:ilvl="5" w:tplc="04050005" w:tentative="1">
      <w:start w:val="1"/>
      <w:numFmt w:val="bullet"/>
      <w:lvlText w:val=""/>
      <w:lvlJc w:val="left"/>
      <w:pPr>
        <w:ind w:left="5021" w:hanging="360"/>
      </w:pPr>
      <w:rPr>
        <w:rFonts w:ascii="Wingdings" w:hAnsi="Wingdings" w:hint="default"/>
      </w:rPr>
    </w:lvl>
    <w:lvl w:ilvl="6" w:tplc="04050001" w:tentative="1">
      <w:start w:val="1"/>
      <w:numFmt w:val="bullet"/>
      <w:lvlText w:val=""/>
      <w:lvlJc w:val="left"/>
      <w:pPr>
        <w:ind w:left="5741" w:hanging="360"/>
      </w:pPr>
      <w:rPr>
        <w:rFonts w:ascii="Symbol" w:hAnsi="Symbol" w:hint="default"/>
      </w:rPr>
    </w:lvl>
    <w:lvl w:ilvl="7" w:tplc="04050003" w:tentative="1">
      <w:start w:val="1"/>
      <w:numFmt w:val="bullet"/>
      <w:lvlText w:val="o"/>
      <w:lvlJc w:val="left"/>
      <w:pPr>
        <w:ind w:left="6461" w:hanging="360"/>
      </w:pPr>
      <w:rPr>
        <w:rFonts w:ascii="Courier New" w:hAnsi="Courier New" w:cs="Courier New" w:hint="default"/>
      </w:rPr>
    </w:lvl>
    <w:lvl w:ilvl="8" w:tplc="04050005" w:tentative="1">
      <w:start w:val="1"/>
      <w:numFmt w:val="bullet"/>
      <w:lvlText w:val=""/>
      <w:lvlJc w:val="left"/>
      <w:pPr>
        <w:ind w:left="7181" w:hanging="360"/>
      </w:pPr>
      <w:rPr>
        <w:rFonts w:ascii="Wingdings" w:hAnsi="Wingdings" w:hint="default"/>
      </w:rPr>
    </w:lvl>
  </w:abstractNum>
  <w:abstractNum w:abstractNumId="34">
    <w:nsid w:val="5D7B755E"/>
    <w:multiLevelType w:val="hybridMultilevel"/>
    <w:tmpl w:val="C9F67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E856F81"/>
    <w:multiLevelType w:val="multilevel"/>
    <w:tmpl w:val="6D6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D4376F"/>
    <w:multiLevelType w:val="hybridMultilevel"/>
    <w:tmpl w:val="AB86AF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6C7CD5"/>
    <w:multiLevelType w:val="hybridMultilevel"/>
    <w:tmpl w:val="D0D65BB2"/>
    <w:lvl w:ilvl="0" w:tplc="04050001">
      <w:start w:val="1"/>
      <w:numFmt w:val="lowerLetter"/>
      <w:lvlText w:val="%1)"/>
      <w:lvlJc w:val="left"/>
      <w:pPr>
        <w:ind w:left="720" w:hanging="360"/>
      </w:pPr>
    </w:lvl>
    <w:lvl w:ilvl="1" w:tplc="2CB44B4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230390"/>
    <w:multiLevelType w:val="hybridMultilevel"/>
    <w:tmpl w:val="4F5CDD4E"/>
    <w:lvl w:ilvl="0" w:tplc="ECC49C16">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681C7B"/>
    <w:multiLevelType w:val="hybridMultilevel"/>
    <w:tmpl w:val="BFAE1760"/>
    <w:lvl w:ilvl="0" w:tplc="658ABB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CA1EA8"/>
    <w:multiLevelType w:val="hybridMultilevel"/>
    <w:tmpl w:val="B700E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E3C1897"/>
    <w:multiLevelType w:val="hybridMultilevel"/>
    <w:tmpl w:val="7E50673A"/>
    <w:lvl w:ilvl="0" w:tplc="7DC44690">
      <w:numFmt w:val="bullet"/>
      <w:lvlText w:val="-"/>
      <w:lvlJc w:val="left"/>
      <w:pPr>
        <w:tabs>
          <w:tab w:val="num" w:pos="1680"/>
        </w:tabs>
        <w:ind w:left="1680" w:hanging="360"/>
      </w:pPr>
      <w:rPr>
        <w:rFonts w:ascii="Times New Roman" w:eastAsia="Times New Roman" w:hAnsi="Times New Roman" w:cs="Times New Roman" w:hint="default"/>
      </w:rPr>
    </w:lvl>
    <w:lvl w:ilvl="1" w:tplc="04050003" w:tentative="1">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num w:numId="1">
    <w:abstractNumId w:val="1"/>
  </w:num>
  <w:num w:numId="2">
    <w:abstractNumId w:val="15"/>
  </w:num>
  <w:num w:numId="3">
    <w:abstractNumId w:val="25"/>
  </w:num>
  <w:num w:numId="4">
    <w:abstractNumId w:val="41"/>
  </w:num>
  <w:num w:numId="5">
    <w:abstractNumId w:val="19"/>
  </w:num>
  <w:num w:numId="6">
    <w:abstractNumId w:val="34"/>
  </w:num>
  <w:num w:numId="7">
    <w:abstractNumId w:val="11"/>
  </w:num>
  <w:num w:numId="8">
    <w:abstractNumId w:val="8"/>
  </w:num>
  <w:num w:numId="9">
    <w:abstractNumId w:val="10"/>
  </w:num>
  <w:num w:numId="10">
    <w:abstractNumId w:val="24"/>
  </w:num>
  <w:num w:numId="11">
    <w:abstractNumId w:val="14"/>
  </w:num>
  <w:num w:numId="12">
    <w:abstractNumId w:val="5"/>
  </w:num>
  <w:num w:numId="13">
    <w:abstractNumId w:val="33"/>
  </w:num>
  <w:num w:numId="14">
    <w:abstractNumId w:val="18"/>
  </w:num>
  <w:num w:numId="15">
    <w:abstractNumId w:val="28"/>
  </w:num>
  <w:num w:numId="16">
    <w:abstractNumId w:val="20"/>
  </w:num>
  <w:num w:numId="17">
    <w:abstractNumId w:val="31"/>
  </w:num>
  <w:num w:numId="18">
    <w:abstractNumId w:val="17"/>
  </w:num>
  <w:num w:numId="19">
    <w:abstractNumId w:val="7"/>
  </w:num>
  <w:num w:numId="20">
    <w:abstractNumId w:val="36"/>
  </w:num>
  <w:num w:numId="21">
    <w:abstractNumId w:val="32"/>
  </w:num>
  <w:num w:numId="22">
    <w:abstractNumId w:val="37"/>
  </w:num>
  <w:num w:numId="23">
    <w:abstractNumId w:val="0"/>
  </w:num>
  <w:num w:numId="24">
    <w:abstractNumId w:val="40"/>
  </w:num>
  <w:num w:numId="25">
    <w:abstractNumId w:val="38"/>
  </w:num>
  <w:num w:numId="26">
    <w:abstractNumId w:val="16"/>
  </w:num>
  <w:num w:numId="27">
    <w:abstractNumId w:val="22"/>
  </w:num>
  <w:num w:numId="28">
    <w:abstractNumId w:val="9"/>
  </w:num>
  <w:num w:numId="29">
    <w:abstractNumId w:val="6"/>
  </w:num>
  <w:num w:numId="30">
    <w:abstractNumId w:val="35"/>
  </w:num>
  <w:num w:numId="31">
    <w:abstractNumId w:val="2"/>
  </w:num>
  <w:num w:numId="32">
    <w:abstractNumId w:val="4"/>
  </w:num>
  <w:num w:numId="33">
    <w:abstractNumId w:val="13"/>
  </w:num>
  <w:num w:numId="34">
    <w:abstractNumId w:val="21"/>
  </w:num>
  <w:num w:numId="35">
    <w:abstractNumId w:val="30"/>
  </w:num>
  <w:num w:numId="36">
    <w:abstractNumId w:val="27"/>
  </w:num>
  <w:num w:numId="37">
    <w:abstractNumId w:val="26"/>
  </w:num>
  <w:num w:numId="38">
    <w:abstractNumId w:val="39"/>
  </w:num>
  <w:num w:numId="39">
    <w:abstractNumId w:val="23"/>
  </w:num>
  <w:num w:numId="40">
    <w:abstractNumId w:val="29"/>
  </w:num>
  <w:num w:numId="41">
    <w:abstractNumId w:val="3"/>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603516"/>
    <w:rsid w:val="00001F1A"/>
    <w:rsid w:val="00006CC5"/>
    <w:rsid w:val="000204A0"/>
    <w:rsid w:val="00021799"/>
    <w:rsid w:val="00027F28"/>
    <w:rsid w:val="00041914"/>
    <w:rsid w:val="0004518E"/>
    <w:rsid w:val="00045F86"/>
    <w:rsid w:val="00047BAD"/>
    <w:rsid w:val="000562E5"/>
    <w:rsid w:val="00062CBC"/>
    <w:rsid w:val="00064F1E"/>
    <w:rsid w:val="000734FF"/>
    <w:rsid w:val="00076567"/>
    <w:rsid w:val="00080850"/>
    <w:rsid w:val="000853B7"/>
    <w:rsid w:val="00085D7A"/>
    <w:rsid w:val="00092CD4"/>
    <w:rsid w:val="000A429D"/>
    <w:rsid w:val="000B05B5"/>
    <w:rsid w:val="000B2BFF"/>
    <w:rsid w:val="000B4F1C"/>
    <w:rsid w:val="000C7FAB"/>
    <w:rsid w:val="000E190A"/>
    <w:rsid w:val="000E3BA8"/>
    <w:rsid w:val="00105C99"/>
    <w:rsid w:val="00114E5E"/>
    <w:rsid w:val="00115E21"/>
    <w:rsid w:val="00134E59"/>
    <w:rsid w:val="001402E0"/>
    <w:rsid w:val="00154C6B"/>
    <w:rsid w:val="001955F5"/>
    <w:rsid w:val="001A78E9"/>
    <w:rsid w:val="001B22FB"/>
    <w:rsid w:val="001B3BC6"/>
    <w:rsid w:val="001B7792"/>
    <w:rsid w:val="001C2EB3"/>
    <w:rsid w:val="001C6817"/>
    <w:rsid w:val="001D4776"/>
    <w:rsid w:val="001F3116"/>
    <w:rsid w:val="001F761E"/>
    <w:rsid w:val="002000EF"/>
    <w:rsid w:val="0022374F"/>
    <w:rsid w:val="0023105B"/>
    <w:rsid w:val="002368A1"/>
    <w:rsid w:val="002702C0"/>
    <w:rsid w:val="00282858"/>
    <w:rsid w:val="0029551D"/>
    <w:rsid w:val="002B5326"/>
    <w:rsid w:val="002D0497"/>
    <w:rsid w:val="002E6560"/>
    <w:rsid w:val="00317C1D"/>
    <w:rsid w:val="00327298"/>
    <w:rsid w:val="00327429"/>
    <w:rsid w:val="00347EF7"/>
    <w:rsid w:val="003518FD"/>
    <w:rsid w:val="00355F40"/>
    <w:rsid w:val="00364CF9"/>
    <w:rsid w:val="003660FA"/>
    <w:rsid w:val="00382290"/>
    <w:rsid w:val="003A268B"/>
    <w:rsid w:val="003B14C0"/>
    <w:rsid w:val="003B39FB"/>
    <w:rsid w:val="003B3E94"/>
    <w:rsid w:val="003C24D9"/>
    <w:rsid w:val="003D0AF4"/>
    <w:rsid w:val="00402041"/>
    <w:rsid w:val="00426B47"/>
    <w:rsid w:val="00436831"/>
    <w:rsid w:val="00447B4F"/>
    <w:rsid w:val="00487AFF"/>
    <w:rsid w:val="0049125C"/>
    <w:rsid w:val="00491AB6"/>
    <w:rsid w:val="00492742"/>
    <w:rsid w:val="00494E20"/>
    <w:rsid w:val="00495267"/>
    <w:rsid w:val="004A03D8"/>
    <w:rsid w:val="004B0A40"/>
    <w:rsid w:val="004B3095"/>
    <w:rsid w:val="004C7C40"/>
    <w:rsid w:val="004D4B68"/>
    <w:rsid w:val="00510139"/>
    <w:rsid w:val="00514647"/>
    <w:rsid w:val="005217F2"/>
    <w:rsid w:val="00536278"/>
    <w:rsid w:val="00537118"/>
    <w:rsid w:val="0055025D"/>
    <w:rsid w:val="005547AF"/>
    <w:rsid w:val="00555B99"/>
    <w:rsid w:val="00591F06"/>
    <w:rsid w:val="00595AE6"/>
    <w:rsid w:val="005C0588"/>
    <w:rsid w:val="005C2C18"/>
    <w:rsid w:val="005D1681"/>
    <w:rsid w:val="005D4801"/>
    <w:rsid w:val="005D7266"/>
    <w:rsid w:val="005E5FD8"/>
    <w:rsid w:val="005F6DFD"/>
    <w:rsid w:val="00603516"/>
    <w:rsid w:val="00610EBE"/>
    <w:rsid w:val="00617D2D"/>
    <w:rsid w:val="006378F2"/>
    <w:rsid w:val="006470B2"/>
    <w:rsid w:val="00656869"/>
    <w:rsid w:val="006676D0"/>
    <w:rsid w:val="00690A87"/>
    <w:rsid w:val="006A1CAA"/>
    <w:rsid w:val="006A3068"/>
    <w:rsid w:val="006A7D4C"/>
    <w:rsid w:val="006B6597"/>
    <w:rsid w:val="006C0164"/>
    <w:rsid w:val="006C1EEB"/>
    <w:rsid w:val="006C5413"/>
    <w:rsid w:val="006D2206"/>
    <w:rsid w:val="006E0123"/>
    <w:rsid w:val="006F4059"/>
    <w:rsid w:val="006F6FCB"/>
    <w:rsid w:val="007074B4"/>
    <w:rsid w:val="00713725"/>
    <w:rsid w:val="00715C32"/>
    <w:rsid w:val="00726987"/>
    <w:rsid w:val="00726EEF"/>
    <w:rsid w:val="00730751"/>
    <w:rsid w:val="00735142"/>
    <w:rsid w:val="00772A02"/>
    <w:rsid w:val="00774217"/>
    <w:rsid w:val="00775A98"/>
    <w:rsid w:val="0078028A"/>
    <w:rsid w:val="007951D1"/>
    <w:rsid w:val="007B50F3"/>
    <w:rsid w:val="007E0CB6"/>
    <w:rsid w:val="007E3492"/>
    <w:rsid w:val="007F0553"/>
    <w:rsid w:val="00813572"/>
    <w:rsid w:val="0081636B"/>
    <w:rsid w:val="00821BA4"/>
    <w:rsid w:val="0082364F"/>
    <w:rsid w:val="00823C19"/>
    <w:rsid w:val="0083304B"/>
    <w:rsid w:val="00870FAA"/>
    <w:rsid w:val="00871DD8"/>
    <w:rsid w:val="00874A56"/>
    <w:rsid w:val="0087649B"/>
    <w:rsid w:val="00884FD7"/>
    <w:rsid w:val="00885B15"/>
    <w:rsid w:val="0089149A"/>
    <w:rsid w:val="00895E94"/>
    <w:rsid w:val="008A0294"/>
    <w:rsid w:val="008A3516"/>
    <w:rsid w:val="008A38EC"/>
    <w:rsid w:val="008C3C49"/>
    <w:rsid w:val="008C61EC"/>
    <w:rsid w:val="008D10BE"/>
    <w:rsid w:val="008D4158"/>
    <w:rsid w:val="008F0280"/>
    <w:rsid w:val="008F732E"/>
    <w:rsid w:val="00905EB6"/>
    <w:rsid w:val="00910DFF"/>
    <w:rsid w:val="009207B3"/>
    <w:rsid w:val="00943AB0"/>
    <w:rsid w:val="00946958"/>
    <w:rsid w:val="00951385"/>
    <w:rsid w:val="00953056"/>
    <w:rsid w:val="00956BF8"/>
    <w:rsid w:val="0096031F"/>
    <w:rsid w:val="00966160"/>
    <w:rsid w:val="00975110"/>
    <w:rsid w:val="00980252"/>
    <w:rsid w:val="00991C1D"/>
    <w:rsid w:val="009B4C41"/>
    <w:rsid w:val="009C4A90"/>
    <w:rsid w:val="009D7126"/>
    <w:rsid w:val="009E48BE"/>
    <w:rsid w:val="00A03367"/>
    <w:rsid w:val="00A05A03"/>
    <w:rsid w:val="00A21FC6"/>
    <w:rsid w:val="00A23FBD"/>
    <w:rsid w:val="00A258D5"/>
    <w:rsid w:val="00A519B4"/>
    <w:rsid w:val="00A6246D"/>
    <w:rsid w:val="00A65814"/>
    <w:rsid w:val="00A76E31"/>
    <w:rsid w:val="00A90943"/>
    <w:rsid w:val="00AA044C"/>
    <w:rsid w:val="00AA5760"/>
    <w:rsid w:val="00AB3E31"/>
    <w:rsid w:val="00AC7B5D"/>
    <w:rsid w:val="00AE02A8"/>
    <w:rsid w:val="00AF101C"/>
    <w:rsid w:val="00AF73EE"/>
    <w:rsid w:val="00B03359"/>
    <w:rsid w:val="00B05231"/>
    <w:rsid w:val="00B073BC"/>
    <w:rsid w:val="00B23502"/>
    <w:rsid w:val="00B24F33"/>
    <w:rsid w:val="00B428F6"/>
    <w:rsid w:val="00B511D5"/>
    <w:rsid w:val="00B55CA9"/>
    <w:rsid w:val="00B62A2A"/>
    <w:rsid w:val="00B660BE"/>
    <w:rsid w:val="00B709B0"/>
    <w:rsid w:val="00B84F89"/>
    <w:rsid w:val="00B86080"/>
    <w:rsid w:val="00B903D7"/>
    <w:rsid w:val="00BC47E4"/>
    <w:rsid w:val="00BC75E0"/>
    <w:rsid w:val="00BD4635"/>
    <w:rsid w:val="00BE240D"/>
    <w:rsid w:val="00BE38E0"/>
    <w:rsid w:val="00BE685F"/>
    <w:rsid w:val="00C11786"/>
    <w:rsid w:val="00C176E3"/>
    <w:rsid w:val="00C43CF8"/>
    <w:rsid w:val="00C44005"/>
    <w:rsid w:val="00C52BC5"/>
    <w:rsid w:val="00C779B4"/>
    <w:rsid w:val="00C82A84"/>
    <w:rsid w:val="00C859AA"/>
    <w:rsid w:val="00C90C32"/>
    <w:rsid w:val="00CA1833"/>
    <w:rsid w:val="00CB17DD"/>
    <w:rsid w:val="00CB3297"/>
    <w:rsid w:val="00CB628C"/>
    <w:rsid w:val="00CC735B"/>
    <w:rsid w:val="00CE4E33"/>
    <w:rsid w:val="00D149E9"/>
    <w:rsid w:val="00D21DFF"/>
    <w:rsid w:val="00D3133F"/>
    <w:rsid w:val="00D322A2"/>
    <w:rsid w:val="00D6422E"/>
    <w:rsid w:val="00D83DA6"/>
    <w:rsid w:val="00D854DD"/>
    <w:rsid w:val="00D86DEA"/>
    <w:rsid w:val="00D93B41"/>
    <w:rsid w:val="00D96998"/>
    <w:rsid w:val="00DA484D"/>
    <w:rsid w:val="00DA544F"/>
    <w:rsid w:val="00DA5874"/>
    <w:rsid w:val="00DB41F4"/>
    <w:rsid w:val="00DC7B0F"/>
    <w:rsid w:val="00DD5BC7"/>
    <w:rsid w:val="00DE1845"/>
    <w:rsid w:val="00DF641F"/>
    <w:rsid w:val="00DF74D5"/>
    <w:rsid w:val="00DF76B5"/>
    <w:rsid w:val="00E02607"/>
    <w:rsid w:val="00E05BBD"/>
    <w:rsid w:val="00E15777"/>
    <w:rsid w:val="00E1657F"/>
    <w:rsid w:val="00E24C90"/>
    <w:rsid w:val="00E41E95"/>
    <w:rsid w:val="00E43261"/>
    <w:rsid w:val="00E57E34"/>
    <w:rsid w:val="00E866F3"/>
    <w:rsid w:val="00E963CC"/>
    <w:rsid w:val="00EA0D38"/>
    <w:rsid w:val="00EB02D7"/>
    <w:rsid w:val="00EB78D0"/>
    <w:rsid w:val="00EC5B08"/>
    <w:rsid w:val="00ED36CA"/>
    <w:rsid w:val="00EE248D"/>
    <w:rsid w:val="00EF0305"/>
    <w:rsid w:val="00EF19C7"/>
    <w:rsid w:val="00EF4222"/>
    <w:rsid w:val="00EF70E6"/>
    <w:rsid w:val="00F23413"/>
    <w:rsid w:val="00F26D42"/>
    <w:rsid w:val="00F62299"/>
    <w:rsid w:val="00F706E5"/>
    <w:rsid w:val="00F70AC0"/>
    <w:rsid w:val="00F8049D"/>
    <w:rsid w:val="00F80F93"/>
    <w:rsid w:val="00FB037C"/>
    <w:rsid w:val="00FD7634"/>
    <w:rsid w:val="00FE769A"/>
    <w:rsid w:val="00FF0685"/>
    <w:rsid w:val="00FF16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231"/>
    <w:pPr>
      <w:spacing w:after="200" w:line="276" w:lineRule="auto"/>
    </w:pPr>
    <w:rPr>
      <w:sz w:val="22"/>
      <w:szCs w:val="22"/>
      <w:lang w:eastAsia="en-US"/>
    </w:rPr>
  </w:style>
  <w:style w:type="paragraph" w:styleId="Nadpis2">
    <w:name w:val="heading 2"/>
    <w:basedOn w:val="Normln"/>
    <w:next w:val="Normln"/>
    <w:qFormat/>
    <w:rsid w:val="005D4801"/>
    <w:pPr>
      <w:keepNext/>
      <w:keepLines/>
      <w:spacing w:before="200" w:after="0"/>
      <w:outlineLvl w:val="1"/>
    </w:pPr>
    <w:rPr>
      <w:rFonts w:ascii="Cambria" w:eastAsia="Times New Roman" w:hAnsi="Cambria"/>
      <w:b/>
      <w:bCs/>
      <w:color w:val="009FB5"/>
      <w:sz w:val="26"/>
      <w:szCs w:val="26"/>
    </w:rPr>
  </w:style>
  <w:style w:type="paragraph" w:styleId="Nadpis3">
    <w:name w:val="heading 3"/>
    <w:basedOn w:val="Normln"/>
    <w:next w:val="Normln"/>
    <w:qFormat/>
    <w:rsid w:val="005D4801"/>
    <w:pPr>
      <w:keepNext/>
      <w:keepLines/>
      <w:spacing w:before="200" w:after="0"/>
      <w:outlineLvl w:val="2"/>
    </w:pPr>
    <w:rPr>
      <w:rFonts w:ascii="Cambria" w:eastAsia="Times New Roman" w:hAnsi="Cambria"/>
      <w:b/>
      <w:bCs/>
      <w:color w:val="009FB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rsid w:val="005D4801"/>
    <w:rPr>
      <w:rFonts w:ascii="Cambria" w:eastAsia="Times New Roman" w:hAnsi="Cambria" w:cs="Times New Roman"/>
      <w:b/>
      <w:bCs/>
      <w:color w:val="009FB5"/>
      <w:sz w:val="26"/>
      <w:szCs w:val="26"/>
    </w:rPr>
  </w:style>
  <w:style w:type="character" w:customStyle="1" w:styleId="Nadpis3Char">
    <w:name w:val="Nadpis 3 Char"/>
    <w:rsid w:val="005D4801"/>
    <w:rPr>
      <w:rFonts w:ascii="Cambria" w:eastAsia="Times New Roman" w:hAnsi="Cambria" w:cs="Times New Roman"/>
      <w:b/>
      <w:bCs/>
      <w:color w:val="009FB5"/>
    </w:rPr>
  </w:style>
  <w:style w:type="paragraph" w:styleId="Odstavecseseznamem">
    <w:name w:val="List Paragraph"/>
    <w:basedOn w:val="Normln"/>
    <w:qFormat/>
    <w:rsid w:val="005D4801"/>
    <w:pPr>
      <w:spacing w:after="0" w:line="240" w:lineRule="auto"/>
      <w:ind w:left="720"/>
      <w:contextualSpacing/>
    </w:pPr>
    <w:rPr>
      <w:rFonts w:ascii="Times New Roman" w:eastAsia="Times New Roman" w:hAnsi="Times New Roman"/>
      <w:sz w:val="24"/>
      <w:szCs w:val="24"/>
      <w:lang w:eastAsia="cs-CZ"/>
    </w:rPr>
  </w:style>
  <w:style w:type="character" w:styleId="Hypertextovodkaz">
    <w:name w:val="Hyperlink"/>
    <w:uiPriority w:val="99"/>
    <w:unhideWhenUsed/>
    <w:rsid w:val="005D4801"/>
    <w:rPr>
      <w:color w:val="0000FF"/>
      <w:u w:val="single"/>
    </w:rPr>
  </w:style>
  <w:style w:type="paragraph" w:styleId="Normlnweb">
    <w:name w:val="Normal (Web)"/>
    <w:basedOn w:val="Normln"/>
    <w:semiHidden/>
    <w:unhideWhenUsed/>
    <w:rsid w:val="005D4801"/>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semiHidden/>
    <w:unhideWhenUsed/>
    <w:rsid w:val="005D4801"/>
    <w:pPr>
      <w:spacing w:after="0" w:line="240" w:lineRule="auto"/>
    </w:pPr>
    <w:rPr>
      <w:rFonts w:ascii="Tahoma" w:hAnsi="Tahoma"/>
      <w:sz w:val="16"/>
      <w:szCs w:val="16"/>
    </w:rPr>
  </w:style>
  <w:style w:type="character" w:customStyle="1" w:styleId="TextbublinyChar">
    <w:name w:val="Text bubliny Char"/>
    <w:semiHidden/>
    <w:rsid w:val="005D4801"/>
    <w:rPr>
      <w:rFonts w:ascii="Tahoma" w:eastAsia="Calibri" w:hAnsi="Tahoma" w:cs="Tahoma"/>
      <w:sz w:val="16"/>
      <w:szCs w:val="16"/>
    </w:rPr>
  </w:style>
  <w:style w:type="paragraph" w:styleId="Zhlav">
    <w:name w:val="header"/>
    <w:basedOn w:val="Normln"/>
    <w:uiPriority w:val="99"/>
    <w:unhideWhenUsed/>
    <w:locked/>
    <w:rsid w:val="005D4801"/>
    <w:pPr>
      <w:tabs>
        <w:tab w:val="center" w:pos="4536"/>
        <w:tab w:val="right" w:pos="9072"/>
      </w:tabs>
      <w:spacing w:after="0" w:line="240" w:lineRule="auto"/>
    </w:pPr>
    <w:rPr>
      <w:sz w:val="20"/>
      <w:szCs w:val="20"/>
    </w:rPr>
  </w:style>
  <w:style w:type="character" w:customStyle="1" w:styleId="ZhlavChar">
    <w:name w:val="Záhlaví Char"/>
    <w:uiPriority w:val="99"/>
    <w:rsid w:val="005D4801"/>
    <w:rPr>
      <w:rFonts w:ascii="Calibri" w:eastAsia="Calibri" w:hAnsi="Calibri" w:cs="Times New Roman"/>
    </w:rPr>
  </w:style>
  <w:style w:type="paragraph" w:styleId="Zpat">
    <w:name w:val="footer"/>
    <w:basedOn w:val="Normln"/>
    <w:semiHidden/>
    <w:unhideWhenUsed/>
    <w:locked/>
    <w:rsid w:val="005D4801"/>
    <w:pPr>
      <w:tabs>
        <w:tab w:val="center" w:pos="4536"/>
        <w:tab w:val="right" w:pos="9072"/>
      </w:tabs>
      <w:spacing w:after="0" w:line="240" w:lineRule="auto"/>
    </w:pPr>
    <w:rPr>
      <w:sz w:val="20"/>
      <w:szCs w:val="20"/>
    </w:rPr>
  </w:style>
  <w:style w:type="character" w:customStyle="1" w:styleId="ZpatChar">
    <w:name w:val="Zápatí Char"/>
    <w:rsid w:val="005D4801"/>
    <w:rPr>
      <w:rFonts w:ascii="Calibri" w:eastAsia="Calibri" w:hAnsi="Calibri" w:cs="Times New Roman"/>
    </w:rPr>
  </w:style>
  <w:style w:type="paragraph" w:styleId="Bezmezer">
    <w:name w:val="No Spacing"/>
    <w:qFormat/>
    <w:rsid w:val="005D4801"/>
    <w:rPr>
      <w:sz w:val="22"/>
      <w:szCs w:val="22"/>
      <w:lang w:eastAsia="en-US"/>
    </w:rPr>
  </w:style>
  <w:style w:type="character" w:styleId="Odkaznakoment">
    <w:name w:val="annotation reference"/>
    <w:semiHidden/>
    <w:unhideWhenUsed/>
    <w:rsid w:val="005D4801"/>
    <w:rPr>
      <w:sz w:val="16"/>
      <w:szCs w:val="16"/>
    </w:rPr>
  </w:style>
  <w:style w:type="paragraph" w:styleId="Textkomente">
    <w:name w:val="annotation text"/>
    <w:basedOn w:val="Normln"/>
    <w:semiHidden/>
    <w:unhideWhenUsed/>
    <w:rsid w:val="005D4801"/>
    <w:pPr>
      <w:spacing w:line="240" w:lineRule="auto"/>
    </w:pPr>
    <w:rPr>
      <w:sz w:val="20"/>
      <w:szCs w:val="20"/>
    </w:rPr>
  </w:style>
  <w:style w:type="character" w:customStyle="1" w:styleId="TextkomenteChar">
    <w:name w:val="Text komentáře Char"/>
    <w:semiHidden/>
    <w:rsid w:val="005D4801"/>
    <w:rPr>
      <w:rFonts w:ascii="Calibri" w:eastAsia="Calibri" w:hAnsi="Calibri" w:cs="Times New Roman"/>
      <w:sz w:val="20"/>
      <w:szCs w:val="20"/>
    </w:rPr>
  </w:style>
  <w:style w:type="paragraph" w:styleId="Pedmtkomente">
    <w:name w:val="annotation subject"/>
    <w:basedOn w:val="Textkomente"/>
    <w:next w:val="Textkomente"/>
    <w:semiHidden/>
    <w:unhideWhenUsed/>
    <w:rsid w:val="005D4801"/>
    <w:rPr>
      <w:b/>
      <w:bCs/>
    </w:rPr>
  </w:style>
  <w:style w:type="character" w:customStyle="1" w:styleId="PedmtkomenteChar">
    <w:name w:val="Předmět komentáře Char"/>
    <w:semiHidden/>
    <w:rsid w:val="005D4801"/>
    <w:rPr>
      <w:rFonts w:ascii="Calibri" w:eastAsia="Calibri" w:hAnsi="Calibri" w:cs="Times New Roman"/>
      <w:b/>
      <w:bCs/>
      <w:sz w:val="20"/>
      <w:szCs w:val="20"/>
    </w:rPr>
  </w:style>
  <w:style w:type="paragraph" w:customStyle="1" w:styleId="Zkladntext31">
    <w:name w:val="Základní text 31"/>
    <w:basedOn w:val="Normln"/>
    <w:rsid w:val="005D4801"/>
    <w:pPr>
      <w:suppressAutoHyphens/>
      <w:spacing w:after="0" w:line="240" w:lineRule="auto"/>
      <w:jc w:val="both"/>
    </w:pPr>
    <w:rPr>
      <w:rFonts w:ascii="Times New Roman" w:eastAsia="Times New Roman" w:hAnsi="Times New Roman"/>
      <w:sz w:val="24"/>
      <w:szCs w:val="20"/>
      <w:lang w:eastAsia="ar-SA"/>
    </w:rPr>
  </w:style>
  <w:style w:type="character" w:styleId="Siln">
    <w:name w:val="Strong"/>
    <w:basedOn w:val="Standardnpsmoodstavce"/>
    <w:uiPriority w:val="22"/>
    <w:qFormat/>
    <w:rsid w:val="00775A98"/>
    <w:rPr>
      <w:b/>
      <w:bCs/>
    </w:rPr>
  </w:style>
  <w:style w:type="paragraph" w:customStyle="1" w:styleId="Default">
    <w:name w:val="Default"/>
    <w:rsid w:val="005D4801"/>
    <w:pPr>
      <w:autoSpaceDE w:val="0"/>
      <w:autoSpaceDN w:val="0"/>
      <w:adjustRightInd w:val="0"/>
    </w:pPr>
    <w:rPr>
      <w:rFonts w:ascii="Palatino Linotype" w:hAnsi="Palatino Linotype" w:cs="Palatino Linotype"/>
      <w:color w:val="000000"/>
      <w:sz w:val="24"/>
      <w:szCs w:val="24"/>
      <w:lang w:eastAsia="en-US"/>
    </w:rPr>
  </w:style>
  <w:style w:type="paragraph" w:styleId="Textpoznpodarou">
    <w:name w:val="footnote text"/>
    <w:basedOn w:val="Normln"/>
    <w:semiHidden/>
    <w:unhideWhenUsed/>
    <w:rsid w:val="005D4801"/>
    <w:pPr>
      <w:suppressAutoHyphens/>
      <w:spacing w:after="0" w:line="240" w:lineRule="auto"/>
    </w:pPr>
    <w:rPr>
      <w:rFonts w:ascii="Times New Roman" w:hAnsi="Times New Roman"/>
      <w:sz w:val="20"/>
      <w:szCs w:val="20"/>
      <w:lang w:eastAsia="ar-SA"/>
    </w:rPr>
  </w:style>
  <w:style w:type="character" w:customStyle="1" w:styleId="TextpoznpodarouChar">
    <w:name w:val="Text pozn. pod čarou Char"/>
    <w:basedOn w:val="Standardnpsmoodstavce"/>
    <w:semiHidden/>
    <w:rsid w:val="005D4801"/>
    <w:rPr>
      <w:rFonts w:ascii="Times New Roman" w:hAnsi="Times New Roman"/>
      <w:lang w:eastAsia="ar-SA"/>
    </w:rPr>
  </w:style>
  <w:style w:type="character" w:styleId="Znakapoznpodarou">
    <w:name w:val="footnote reference"/>
    <w:basedOn w:val="Standardnpsmoodstavce"/>
    <w:semiHidden/>
    <w:unhideWhenUsed/>
    <w:rsid w:val="005D4801"/>
    <w:rPr>
      <w:vertAlign w:val="superscript"/>
    </w:rPr>
  </w:style>
  <w:style w:type="paragraph" w:styleId="Zkladntext">
    <w:name w:val="Body Text"/>
    <w:basedOn w:val="Normln"/>
    <w:link w:val="ZkladntextChar"/>
    <w:rsid w:val="001B3BC6"/>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1B3BC6"/>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313108">
      <w:bodyDiv w:val="1"/>
      <w:marLeft w:val="0"/>
      <w:marRight w:val="0"/>
      <w:marTop w:val="0"/>
      <w:marBottom w:val="0"/>
      <w:divBdr>
        <w:top w:val="none" w:sz="0" w:space="0" w:color="auto"/>
        <w:left w:val="none" w:sz="0" w:space="0" w:color="auto"/>
        <w:bottom w:val="none" w:sz="0" w:space="0" w:color="auto"/>
        <w:right w:val="none" w:sz="0" w:space="0" w:color="auto"/>
      </w:divBdr>
    </w:div>
    <w:div w:id="397824735">
      <w:bodyDiv w:val="1"/>
      <w:marLeft w:val="0"/>
      <w:marRight w:val="0"/>
      <w:marTop w:val="0"/>
      <w:marBottom w:val="0"/>
      <w:divBdr>
        <w:top w:val="none" w:sz="0" w:space="0" w:color="auto"/>
        <w:left w:val="none" w:sz="0" w:space="0" w:color="auto"/>
        <w:bottom w:val="none" w:sz="0" w:space="0" w:color="auto"/>
        <w:right w:val="none" w:sz="0" w:space="0" w:color="auto"/>
      </w:divBdr>
    </w:div>
    <w:div w:id="1840538743">
      <w:bodyDiv w:val="1"/>
      <w:marLeft w:val="0"/>
      <w:marRight w:val="0"/>
      <w:marTop w:val="0"/>
      <w:marBottom w:val="0"/>
      <w:divBdr>
        <w:top w:val="none" w:sz="0" w:space="0" w:color="auto"/>
        <w:left w:val="none" w:sz="0" w:space="0" w:color="auto"/>
        <w:bottom w:val="none" w:sz="0" w:space="0" w:color="auto"/>
        <w:right w:val="none" w:sz="0" w:space="0" w:color="auto"/>
      </w:divBdr>
    </w:div>
    <w:div w:id="19098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nfo@profesionalov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4152F-FE3E-4CD0-AB42-84991F01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3619</Words>
  <Characters>21353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24923</CharactersWithSpaces>
  <SharedDoc>false</SharedDoc>
  <HLinks>
    <vt:vector size="24" baseType="variant">
      <vt:variant>
        <vt:i4>6029366</vt:i4>
      </vt:variant>
      <vt:variant>
        <vt:i4>6</vt:i4>
      </vt:variant>
      <vt:variant>
        <vt:i4>0</vt:i4>
      </vt:variant>
      <vt:variant>
        <vt:i4>5</vt:i4>
      </vt:variant>
      <vt:variant>
        <vt:lpwstr>mailto:richard.rak@profesionalove.cz</vt:lpwstr>
      </vt:variant>
      <vt:variant>
        <vt:lpwstr/>
      </vt:variant>
      <vt:variant>
        <vt:i4>5046334</vt:i4>
      </vt:variant>
      <vt:variant>
        <vt:i4>3</vt:i4>
      </vt:variant>
      <vt:variant>
        <vt:i4>0</vt:i4>
      </vt:variant>
      <vt:variant>
        <vt:i4>5</vt:i4>
      </vt:variant>
      <vt:variant>
        <vt:lpwstr>mailto:david.studnicka@profesionalove.cz</vt:lpwstr>
      </vt:variant>
      <vt:variant>
        <vt:lpwstr/>
      </vt:variant>
      <vt:variant>
        <vt:i4>327780</vt:i4>
      </vt:variant>
      <vt:variant>
        <vt:i4>0</vt:i4>
      </vt:variant>
      <vt:variant>
        <vt:i4>0</vt:i4>
      </vt:variant>
      <vt:variant>
        <vt:i4>5</vt:i4>
      </vt:variant>
      <vt:variant>
        <vt:lpwstr>mailto:ou.kruh@seznam.cz</vt:lpwstr>
      </vt:variant>
      <vt:variant>
        <vt:lpwstr/>
      </vt:variant>
      <vt:variant>
        <vt:i4>2949122</vt:i4>
      </vt:variant>
      <vt:variant>
        <vt:i4>0</vt:i4>
      </vt:variant>
      <vt:variant>
        <vt:i4>0</vt:i4>
      </vt:variant>
      <vt:variant>
        <vt:i4>5</vt:i4>
      </vt:variant>
      <vt:variant>
        <vt:lpwstr>mailto:info@profesionalove.cz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Starosta</cp:lastModifiedBy>
  <cp:revision>2</cp:revision>
  <cp:lastPrinted>2014-03-24T08:09:00Z</cp:lastPrinted>
  <dcterms:created xsi:type="dcterms:W3CDTF">2018-01-05T13:19:00Z</dcterms:created>
  <dcterms:modified xsi:type="dcterms:W3CDTF">2018-01-05T13:19:00Z</dcterms:modified>
</cp:coreProperties>
</file>